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744E1D" w14:textId="77777777" w:rsidR="006C7C40" w:rsidRPr="00A7744F" w:rsidRDefault="006C7C40" w:rsidP="008A364A">
      <w:pPr>
        <w:spacing w:before="120" w:after="120"/>
        <w:rPr>
          <w:sz w:val="18"/>
          <w:szCs w:val="18"/>
        </w:rPr>
      </w:pPr>
      <w:r w:rsidRPr="00A7744F">
        <w:rPr>
          <w:rFonts w:ascii="Tahoma" w:hAnsi="Tahoma" w:cs="Tahoma"/>
          <w:sz w:val="18"/>
          <w:szCs w:val="18"/>
        </w:rPr>
        <w:t>(Только для Программы платного лицензирования для независимых поставщиков программного обеспечения (ISV))</w:t>
      </w:r>
    </w:p>
    <w:tbl>
      <w:tblPr>
        <w:tblW w:w="10480" w:type="dxa"/>
        <w:tblInd w:w="-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80"/>
      </w:tblGrid>
      <w:tr w:rsidR="008A364A" w:rsidRPr="008A364A" w14:paraId="0A744E1F" w14:textId="77777777" w:rsidTr="00201B0C">
        <w:trPr>
          <w:trHeight w:val="348"/>
        </w:trPr>
        <w:tc>
          <w:tcPr>
            <w:tcW w:w="1048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A744E1E" w14:textId="3F480505" w:rsidR="008A364A" w:rsidRPr="00632B80" w:rsidRDefault="008A364A" w:rsidP="00632B80">
            <w:pPr>
              <w:pStyle w:val="Heading1"/>
              <w:tabs>
                <w:tab w:val="left" w:pos="720"/>
              </w:tabs>
              <w:spacing w:before="120" w:after="120"/>
              <w:ind w:left="357" w:hanging="357"/>
              <w:rPr>
                <w:rFonts w:ascii="Tahoma" w:hAnsi="Tahoma" w:cs="Tahoma"/>
                <w:sz w:val="24"/>
                <w:szCs w:val="24"/>
              </w:rPr>
            </w:pPr>
            <w:r w:rsidRPr="00632B80">
              <w:rPr>
                <w:rFonts w:ascii="Tahoma" w:hAnsi="Tahoma" w:cs="Tahoma"/>
                <w:sz w:val="24"/>
                <w:szCs w:val="24"/>
              </w:rPr>
              <w:t xml:space="preserve">Службы удаленных рабочих столов Microsoft </w:t>
            </w:r>
            <w:r w:rsidRPr="00632B80">
              <w:rPr>
                <w:rFonts w:ascii="Tahoma" w:eastAsia="SimSun" w:hAnsi="Tahoma" w:cs="Tahoma"/>
                <w:bCs/>
                <w:sz w:val="24"/>
                <w:szCs w:val="24"/>
              </w:rPr>
              <w:t>Windows Server</w:t>
            </w:r>
            <w:r w:rsidR="00632B80" w:rsidRPr="00C3633E">
              <w:rPr>
                <w:rStyle w:val="FootnoteReference"/>
                <w:rFonts w:ascii="Tahoma" w:eastAsia="SimSun" w:hAnsi="Tahoma" w:cs="Tahoma"/>
                <w:color w:val="FFFFFF"/>
                <w:sz w:val="24"/>
                <w:szCs w:val="24"/>
              </w:rPr>
              <w:footnoteReference w:id="1"/>
            </w:r>
            <w:r w:rsidRPr="00632B80">
              <w:rPr>
                <w:rFonts w:ascii="Tahoma" w:eastAsia="SimSun" w:hAnsi="Tahoma" w:cs="Tahoma"/>
                <w:bCs/>
                <w:sz w:val="24"/>
                <w:szCs w:val="24"/>
              </w:rPr>
              <w:t xml:space="preserve"> 2016</w:t>
            </w:r>
          </w:p>
        </w:tc>
      </w:tr>
      <w:tr w:rsidR="008A364A" w:rsidRPr="008A364A" w14:paraId="0A744E26" w14:textId="77777777" w:rsidTr="00201B0C">
        <w:trPr>
          <w:trHeight w:val="1371"/>
        </w:trPr>
        <w:tc>
          <w:tcPr>
            <w:tcW w:w="10480" w:type="dxa"/>
            <w:tcBorders>
              <w:top w:val="single" w:sz="12" w:space="0" w:color="FFFFFF"/>
              <w:left w:val="single" w:sz="12" w:space="0" w:color="FFFFFF"/>
              <w:bottom w:val="single" w:sz="12" w:space="0" w:color="FFFFFF"/>
              <w:right w:val="single" w:sz="12" w:space="0" w:color="FFFFFF"/>
            </w:tcBorders>
          </w:tcPr>
          <w:p w14:paraId="0A744E20" w14:textId="77777777" w:rsidR="008A364A" w:rsidRPr="005076D6" w:rsidRDefault="008A364A" w:rsidP="008A364A">
            <w:pPr>
              <w:pStyle w:val="LicenseNumber"/>
              <w:spacing w:before="120" w:after="120"/>
            </w:pPr>
          </w:p>
          <w:p w14:paraId="0A744E21" w14:textId="6D13600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bookmarkStart w:id="0" w:name="_GoBack"/>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bookmarkEnd w:id="0"/>
            <w:r w:rsidRPr="00501993">
              <w:rPr>
                <w:sz w:val="24"/>
                <w:szCs w:val="24"/>
              </w:rPr>
              <w:fldChar w:fldCharType="end"/>
            </w:r>
            <w:r w:rsidR="004E2414" w:rsidRPr="00501993">
              <w:rPr>
                <w:rStyle w:val="FootnoteReference"/>
                <w:rFonts w:cs="Tahoma"/>
                <w:sz w:val="24"/>
                <w:szCs w:val="24"/>
              </w:rPr>
              <w:footnoteReference w:id="2"/>
            </w:r>
          </w:p>
          <w:p w14:paraId="0A744E22" w14:textId="2A55AC1A" w:rsidR="008A364A" w:rsidRPr="00501993" w:rsidRDefault="008A364A" w:rsidP="00632B80">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(корпоративные)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3"/>
            </w:r>
          </w:p>
          <w:p w14:paraId="0A744E23" w14:textId="2FFA2CBF" w:rsidR="008A364A" w:rsidRPr="00501993" w:rsidRDefault="008A364A" w:rsidP="004E2414">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устройство)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4E2414" w:rsidRPr="00501993">
              <w:rPr>
                <w:rStyle w:val="FootnoteReference"/>
                <w:rFonts w:cs="Tahoma"/>
                <w:sz w:val="24"/>
                <w:szCs w:val="24"/>
              </w:rPr>
              <w:footnoteReference w:id="4"/>
            </w:r>
          </w:p>
          <w:p w14:paraId="0A744E24" w14:textId="383699D8" w:rsidR="008A364A" w:rsidRPr="00501993" w:rsidRDefault="008A364A" w:rsidP="00770195">
            <w:pPr>
              <w:pStyle w:val="LicenseNumberChar"/>
              <w:spacing w:before="120" w:after="120"/>
              <w:rPr>
                <w:sz w:val="24"/>
                <w:szCs w:val="24"/>
              </w:rPr>
            </w:pPr>
            <w:r w:rsidRPr="00501993">
              <w:rPr>
                <w:sz w:val="24"/>
                <w:szCs w:val="24"/>
              </w:rPr>
              <w:t xml:space="preserve">Клиентские лицензии на службы удаленных рабочих столов (на пользователя) (для учебных заведений): </w:t>
            </w:r>
            <w:r w:rsidRPr="00501993">
              <w:rPr>
                <w:sz w:val="24"/>
                <w:szCs w:val="24"/>
              </w:rPr>
              <w:fldChar w:fldCharType="begin">
                <w:ffData>
                  <w:name w:val="Text1"/>
                  <w:enabled/>
                  <w:calcOnExit w:val="0"/>
                  <w:textInput/>
                </w:ffData>
              </w:fldChar>
            </w:r>
            <w:r w:rsidRPr="00501993">
              <w:rPr>
                <w:sz w:val="24"/>
                <w:szCs w:val="24"/>
              </w:rPr>
              <w:instrText xml:space="preserve"> FORMTEXT </w:instrText>
            </w:r>
            <w:r w:rsidRPr="00501993">
              <w:rPr>
                <w:sz w:val="24"/>
                <w:szCs w:val="24"/>
              </w:rPr>
            </w:r>
            <w:r w:rsidRPr="00501993">
              <w:rPr>
                <w:sz w:val="24"/>
                <w:szCs w:val="24"/>
              </w:rPr>
              <w:fldChar w:fldCharType="separate"/>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noProof/>
                <w:sz w:val="24"/>
                <w:szCs w:val="24"/>
              </w:rPr>
              <w:t> </w:t>
            </w:r>
            <w:r w:rsidRPr="00501993">
              <w:rPr>
                <w:sz w:val="24"/>
                <w:szCs w:val="24"/>
              </w:rPr>
              <w:fldChar w:fldCharType="end"/>
            </w:r>
            <w:r w:rsidR="00770195" w:rsidRPr="00501993">
              <w:rPr>
                <w:rStyle w:val="FootnoteReference"/>
                <w:rFonts w:cs="Tahoma"/>
                <w:sz w:val="24"/>
                <w:szCs w:val="24"/>
              </w:rPr>
              <w:footnoteReference w:id="5"/>
            </w:r>
          </w:p>
          <w:p w14:paraId="0A744E25" w14:textId="77777777" w:rsidR="008A364A" w:rsidRPr="008A364A" w:rsidRDefault="008A364A" w:rsidP="008A364A">
            <w:pPr>
              <w:pStyle w:val="LicenseNumber"/>
              <w:spacing w:before="120" w:after="120"/>
              <w:rPr>
                <w:rFonts w:cs="Tahoma"/>
                <w:lang w:val="fr-FR"/>
              </w:rPr>
            </w:pPr>
          </w:p>
        </w:tc>
      </w:tr>
      <w:tr w:rsidR="008A364A" w:rsidRPr="001A03B1" w14:paraId="0A744E28" w14:textId="77777777" w:rsidTr="00201B0C">
        <w:trPr>
          <w:trHeight w:val="249"/>
        </w:trPr>
        <w:tc>
          <w:tcPr>
            <w:tcW w:w="1048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0A744E27" w14:textId="77777777" w:rsidR="008A364A" w:rsidRPr="001A03B1" w:rsidRDefault="001A03B1" w:rsidP="008A364A">
            <w:pPr>
              <w:pStyle w:val="Heading2"/>
              <w:tabs>
                <w:tab w:val="left" w:pos="720"/>
              </w:tabs>
              <w:spacing w:before="120" w:after="120" w:line="240" w:lineRule="auto"/>
              <w:rPr>
                <w:rFonts w:ascii="Tahoma" w:hAnsi="Tahoma" w:cs="Tahoma"/>
                <w:b/>
                <w:i w:val="0"/>
                <w:sz w:val="19"/>
                <w:szCs w:val="19"/>
                <w:lang w:val="fr-FR"/>
              </w:rPr>
            </w:pPr>
            <w:r>
              <w:rPr>
                <w:rFonts w:ascii="Tahoma" w:hAnsi="Tahoma" w:cs="Tahoma"/>
                <w:b/>
                <w:i w:val="0"/>
                <w:sz w:val="19"/>
                <w:szCs w:val="19"/>
              </w:rPr>
              <w:t>ЛИЦЕНЗИОННОЕ СОГЛАШЕНИЕ С КОНЕЧНЫМ ПОЛЬЗОВАТЕЛЕМ</w:t>
            </w:r>
          </w:p>
        </w:tc>
      </w:tr>
    </w:tbl>
    <w:p w14:paraId="0A744E29" w14:textId="33D42A60" w:rsidR="006C7C40" w:rsidRPr="00A7744F" w:rsidRDefault="006C7C40" w:rsidP="00A7744F">
      <w:pPr>
        <w:spacing w:before="120" w:after="120"/>
        <w:rPr>
          <w:sz w:val="20"/>
          <w:szCs w:val="20"/>
        </w:rPr>
      </w:pPr>
      <w:r w:rsidRPr="00A7744F">
        <w:rPr>
          <w:rFonts w:ascii="Tahoma" w:hAnsi="Tahoma" w:cs="Tahoma"/>
          <w:sz w:val="20"/>
          <w:szCs w:val="20"/>
        </w:rPr>
        <w:t xml:space="preserve">Эта Клиентская лицензия на службы удаленных рабочих столов («Клиентская лицензия на службы удаленных рабочих столов») является соглашением между вами и лицензиаром программного приложения или набора приложений, у которого вы приобрели программное обеспечение Microsoft («Лицензиар»). </w:t>
      </w:r>
      <w:r w:rsidRPr="00A7744F">
        <w:rPr>
          <w:rFonts w:ascii="Tahoma" w:eastAsia="SimSun" w:hAnsi="Tahoma" w:cs="Tahoma"/>
          <w:sz w:val="20"/>
          <w:szCs w:val="20"/>
        </w:rPr>
        <w:t xml:space="preserve">Корпорация Microsoft или одно из ее аффилированных лиц (вместе — «Microsoft») предоставила по лицензии программное обеспечение Лицензиару. </w:t>
      </w:r>
      <w:r w:rsidRPr="00A7744F">
        <w:rPr>
          <w:rFonts w:ascii="Tahoma" w:hAnsi="Tahoma" w:cs="Tahoma"/>
          <w:sz w:val="20"/>
          <w:szCs w:val="20"/>
        </w:rPr>
        <w:t>Клиентская лицензия на службы удаленных рабочих столов применяется к Службам удаленных рабочих столов Microsoft Windows Server 2016 («Программное обеспечение»). Если вы отвечаете этим условиям, вам предоставляются определенные права для вышеуказанного количества пользователей или устройств.</w:t>
      </w:r>
    </w:p>
    <w:p w14:paraId="0A744E2A" w14:textId="460BF7F5" w:rsidR="006C7C40" w:rsidRPr="00A7744F" w:rsidRDefault="006C7C40" w:rsidP="008A364A">
      <w:pPr>
        <w:pStyle w:val="Preamble"/>
        <w:rPr>
          <w:sz w:val="20"/>
          <w:szCs w:val="20"/>
        </w:rPr>
      </w:pPr>
      <w:r w:rsidRPr="00A7744F">
        <w:rPr>
          <w:sz w:val="20"/>
          <w:szCs w:val="20"/>
        </w:rPr>
        <w:t>Используя это Программное обеспечение, вы тем самым подтверждаете свое согласие соблюдать данные условия. Внимательно прочитайте их.</w:t>
      </w:r>
      <w:r w:rsidRPr="00A7744F">
        <w:rPr>
          <w:b w:val="0"/>
          <w:sz w:val="20"/>
          <w:szCs w:val="20"/>
        </w:rPr>
        <w:t xml:space="preserve"> </w:t>
      </w:r>
      <w:r w:rsidRPr="00A7744F">
        <w:rPr>
          <w:sz w:val="20"/>
          <w:szCs w:val="20"/>
        </w:rPr>
        <w:t>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14:paraId="0A744E2B" w14:textId="6D6A7678" w:rsidR="006C6821" w:rsidRPr="00A7744F" w:rsidRDefault="006C6821" w:rsidP="008A364A">
      <w:pPr>
        <w:pStyle w:val="Preamble"/>
        <w:rPr>
          <w:b w:val="0"/>
          <w:bCs w:val="0"/>
          <w:sz w:val="20"/>
          <w:szCs w:val="20"/>
          <w:lang w:val="en-US"/>
        </w:rPr>
      </w:pPr>
      <w:r w:rsidRPr="00A7744F">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0A744E2C" w14:textId="25F778B3" w:rsidR="00257C51" w:rsidRPr="00A7744F" w:rsidRDefault="006C7C40" w:rsidP="008A364A">
      <w:pPr>
        <w:pBdr>
          <w:top w:val="single" w:sz="4" w:space="1" w:color="auto"/>
        </w:pBdr>
        <w:spacing w:before="120" w:after="120"/>
        <w:rPr>
          <w:rFonts w:ascii="Tahoma" w:hAnsi="Tahoma" w:cs="Tahoma"/>
          <w:sz w:val="20"/>
          <w:szCs w:val="20"/>
        </w:rPr>
      </w:pPr>
      <w:r w:rsidRPr="00A7744F">
        <w:rPr>
          <w:rFonts w:ascii="Tahoma" w:hAnsi="Tahoma" w:cs="Tahoma"/>
          <w:b/>
          <w:caps/>
          <w:color w:val="000000"/>
          <w:sz w:val="20"/>
          <w:szCs w:val="20"/>
        </w:rPr>
        <w:t>Условия использования</w:t>
      </w:r>
      <w:r w:rsidRPr="00A7744F">
        <w:rPr>
          <w:rFonts w:ascii="Tahoma" w:hAnsi="Tahoma" w:cs="Tahoma"/>
          <w:b/>
          <w:bCs/>
          <w:color w:val="000000"/>
          <w:sz w:val="20"/>
          <w:szCs w:val="20"/>
        </w:rPr>
        <w:t xml:space="preserve">. </w:t>
      </w:r>
      <w:r w:rsidRPr="00A7744F">
        <w:rPr>
          <w:rFonts w:ascii="Tahoma" w:hAnsi="Tahoma" w:cs="Tahoma"/>
          <w:color w:val="000000"/>
          <w:sz w:val="20"/>
          <w:szCs w:val="20"/>
        </w:rPr>
        <w:t xml:space="preserve">Эта Клиентская лицензия на службы удаленных рабочих столов предоставляет права доступа к функциям Служб удаленных рабочих столов Windows Server 2016 на сервере Windows Server 2016 («Серверное программное обеспечение»). Вы должны приобрести Клиентскую лицензию на службы удаленных рабочих столов для каждого пользователя или устройства, которые </w:t>
      </w:r>
      <w:r w:rsidRPr="00A7744F">
        <w:rPr>
          <w:rFonts w:ascii="Tahoma" w:hAnsi="Tahoma" w:cs="Tahoma"/>
          <w:sz w:val="20"/>
          <w:szCs w:val="20"/>
        </w:rPr>
        <w:t>(i) прямо или косвенно обращаются к функциям Служб удаленных рабочих столов, (ii) прямо или косвенно обращаются к Серверному программному обеспечению для предоставления графического интерфейса пользователя (с помощью функций Служб удаленных рабочих столов Windows Server 2016 или других средств) или (iii) обращаются к функциям служб Multipoint.</w:t>
      </w:r>
    </w:p>
    <w:p w14:paraId="0A744E2D" w14:textId="5972E8B7" w:rsidR="00A13BD7" w:rsidRPr="00A7744F" w:rsidRDefault="00976345" w:rsidP="008A364A">
      <w:pPr>
        <w:spacing w:before="120" w:after="120"/>
        <w:rPr>
          <w:rFonts w:ascii="Tahoma" w:hAnsi="Tahoma" w:cs="Tahoma"/>
          <w:sz w:val="20"/>
          <w:szCs w:val="20"/>
          <w:lang w:val="en-US"/>
        </w:rPr>
      </w:pPr>
      <w:r w:rsidRPr="00A7744F">
        <w:rPr>
          <w:rFonts w:ascii="Tahoma" w:hAnsi="Tahoma" w:cs="Tahoma"/>
          <w:sz w:val="20"/>
          <w:szCs w:val="20"/>
        </w:rPr>
        <w:lastRenderedPageBreak/>
        <w:t>Вы можете назначить Клиентскую лицензию на службы удаленных рабочих столов Windows Server 2016 любому устройству или пользователю, которые прямо или косвенно обращаются к вашим экземплярам Application Virtualization для служб удаленных рабочи</w:t>
      </w:r>
      <w:r w:rsidR="00A7744F">
        <w:rPr>
          <w:rFonts w:ascii="Tahoma" w:hAnsi="Tahoma" w:cs="Tahoma"/>
          <w:sz w:val="20"/>
          <w:szCs w:val="20"/>
        </w:rPr>
        <w:t>х столов.</w:t>
      </w:r>
    </w:p>
    <w:p w14:paraId="0A744E2E" w14:textId="092481B3"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Типы Клиентских лицензий на службы удаленных рабочих столов</w:t>
      </w:r>
      <w:r w:rsidRPr="00A7744F">
        <w:rPr>
          <w:rFonts w:ascii="Tahoma" w:hAnsi="Tahoma" w:cs="Tahoma"/>
          <w:b/>
          <w:sz w:val="20"/>
          <w:szCs w:val="20"/>
        </w:rPr>
        <w:t>.</w:t>
      </w:r>
      <w:r w:rsidRPr="00A7744F">
        <w:rPr>
          <w:rFonts w:ascii="Tahoma" w:hAnsi="Tahoma" w:cs="Tahoma"/>
          <w:sz w:val="20"/>
          <w:szCs w:val="20"/>
        </w:rPr>
        <w:t xml:space="preserve"> Существует два типа Клиентских лицензий на службы удаленных рабочих столов: «на устройство» и «на пользователя». Каждая Клиентская лицензия на службы удаленных рабочих столов «на устройство» позволяет одному устройству, используемому любым пользователем, обращаться к Серверному программному обеспечению на ваших лицензированных серверах. Каждая Клиентская лицензия на службы удаленных рабочих столов «на пользователя» позволяет одному пользователю, использующему любое устройство, обращаться к Серверному программному обеспечению на ваших лицензированных серверах. Можно использовать комбинацию Клиентских лицензий на службы удаленных рабочих столов «на устройство» и «на пользователя».</w:t>
      </w:r>
    </w:p>
    <w:p w14:paraId="0A744E2F" w14:textId="77777777" w:rsidR="006C6821" w:rsidRPr="00A7744F" w:rsidRDefault="001A03B1" w:rsidP="001A03B1">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СОХРАНЕНИЕ ПРАВ.</w:t>
      </w:r>
      <w:r w:rsidRPr="00A7744F">
        <w:rPr>
          <w:rFonts w:ascii="Tahoma" w:hAnsi="Tahoma" w:cs="Tahoma"/>
          <w:sz w:val="20"/>
          <w:szCs w:val="20"/>
        </w:rPr>
        <w:t xml:space="preserve"> Программное обеспечение не продается, а предоставляется в пользование по лицензии. Эта Клиентская лицензия на службы удаленных рабочих столов дает вам на использование Программного обеспечения. Все прямо не предоставленные права сохраняются.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этой Клиентской лицензии на службы удаленных рабочих столов.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Несмотря на любые другие условия этой Клиентской лицензии на службы удаленных рабочих столов, она не предоставляет лицензии на доступ или использование любых других функций Серверного программного обеспечения.</w:t>
      </w:r>
    </w:p>
    <w:p w14:paraId="0A744E30"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caps/>
          <w:sz w:val="20"/>
          <w:szCs w:val="20"/>
        </w:rPr>
        <w:t>Прекращение действия</w:t>
      </w:r>
      <w:r w:rsidRPr="00A7744F">
        <w:rPr>
          <w:rFonts w:ascii="Tahoma" w:hAnsi="Tahoma" w:cs="Tahoma"/>
          <w:b/>
          <w:bCs/>
          <w:sz w:val="20"/>
          <w:szCs w:val="20"/>
        </w:rPr>
        <w:t xml:space="preserve">. </w:t>
      </w:r>
      <w:r w:rsidRPr="00A7744F">
        <w:rPr>
          <w:rFonts w:ascii="Tahoma" w:hAnsi="Tahoma" w:cs="Tahoma"/>
          <w:sz w:val="20"/>
          <w:szCs w:val="20"/>
        </w:rPr>
        <w:t>Без ограничения каких-либо других прав Лицензиар и Microsoft могут прекратить действие данной Клиентской лицензии на службы удаленных рабочих столов, если вы не соблюдаете ее условия.</w:t>
      </w:r>
    </w:p>
    <w:p w14:paraId="0A744E31" w14:textId="77777777"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ЗАПРЕЩЕННОЕ К ПЕРЕПРОДАЖЕ. </w:t>
      </w:r>
      <w:r w:rsidRPr="00A7744F">
        <w:rPr>
          <w:rFonts w:ascii="Tahoma" w:hAnsi="Tahoma" w:cs="Tahoma"/>
          <w:sz w:val="20"/>
          <w:szCs w:val="20"/>
        </w:rPr>
        <w:t>Вы не имеете права продавать Клиентские лицензии на службы удаленных рабочих столов, помеченные как не предназначенное для перепродажи («Not for Resale», или «NFR»).</w:t>
      </w:r>
    </w:p>
    <w:p w14:paraId="0A744E32" w14:textId="176D7E94"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 xml:space="preserve">ПРОГРАММНОЕ ОБЕСПЕЧЕНИЕ ДЛЯ УЧЕБНЫХ ЗАВЕДЕНИЙ. </w:t>
      </w:r>
      <w:r w:rsidRPr="00A7744F">
        <w:rPr>
          <w:rFonts w:ascii="Tahoma" w:hAnsi="Tahoma" w:cs="Tahoma"/>
          <w:sz w:val="20"/>
          <w:szCs w:val="20"/>
        </w:rPr>
        <w:t>Чтобы пользоваться Клиентскими лицензиями на службы удаленных рабочих столов, обозначенными как выпуск для учебных заведений («Academic Edition», или «АЕ»), вы должны быть Соответствующим пользователем со статусом учебного заведения (Qualified Educational User). Если неизвестно, являетесь ли вы Соответствующим пользователем со статусом учебного заведения, посетите веб-сайт (</w:t>
      </w:r>
      <w:hyperlink r:id="rId11" w:history="1">
        <w:r w:rsidRPr="00DB743C">
          <w:rPr>
            <w:rStyle w:val="Hyperlink"/>
            <w:rFonts w:ascii="Tahoma" w:hAnsi="Tahoma" w:cs="Tahoma"/>
            <w:sz w:val="20"/>
            <w:szCs w:val="20"/>
          </w:rPr>
          <w:t>aka.ms/academicedition</w:t>
        </w:r>
      </w:hyperlink>
      <w:r w:rsidRPr="00A7744F">
        <w:rPr>
          <w:rFonts w:ascii="Tahoma" w:hAnsi="Tahoma" w:cs="Tahoma"/>
          <w:sz w:val="20"/>
          <w:szCs w:val="20"/>
        </w:rPr>
        <w:t>).</w:t>
      </w:r>
    </w:p>
    <w:p w14:paraId="143A7FF6" w14:textId="785230D2" w:rsidR="006F162B" w:rsidRPr="00A7744F" w:rsidRDefault="006F162B"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ЭКСПОРТНЫЕ ОГРАНИЧЕНИЯ</w:t>
      </w:r>
      <w:r w:rsidRPr="00A7744F">
        <w:rPr>
          <w:rFonts w:ascii="Tahoma" w:hAnsi="Tahoma" w:cs="Tahoma"/>
          <w:b/>
          <w:bCs/>
          <w:sz w:val="20"/>
          <w:szCs w:val="20"/>
        </w:rPr>
        <w:t xml:space="preserve">. </w:t>
      </w:r>
      <w:r w:rsidRPr="00A7744F">
        <w:rPr>
          <w:rFonts w:ascii="Tahoma" w:hAnsi="Tahoma" w:cs="Tahoma"/>
          <w:sz w:val="20"/>
          <w:szCs w:val="20"/>
        </w:rPr>
        <w:t xml:space="preserve">Данное Программное обеспечение подпадает под действие экспортного законодательства США. Вы должны соблюдать все нормы национального и международного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hyperlink r:id="rId12" w:history="1">
        <w:r w:rsidRPr="00A7744F">
          <w:rPr>
            <w:rStyle w:val="Hyperlink"/>
            <w:rFonts w:ascii="Tahoma" w:hAnsi="Tahoma" w:cs="Tahoma"/>
            <w:sz w:val="20"/>
            <w:szCs w:val="20"/>
          </w:rPr>
          <w:t>www.microsoft.com/exporting</w:t>
        </w:r>
      </w:hyperlink>
      <w:r w:rsidRPr="00A7744F">
        <w:rPr>
          <w:rFonts w:ascii="Tahoma" w:hAnsi="Tahoma" w:cs="Tahoma"/>
          <w:sz w:val="20"/>
          <w:szCs w:val="20"/>
        </w:rPr>
        <w:t>.</w:t>
      </w:r>
    </w:p>
    <w:p w14:paraId="0A744E33" w14:textId="1A8ABDE1" w:rsidR="006C6821" w:rsidRPr="00A7744F" w:rsidRDefault="006C7C40"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ПОЛНОЕ СОГЛАШЕНИЕ</w:t>
      </w:r>
      <w:r w:rsidRPr="00A7744F">
        <w:rPr>
          <w:rFonts w:ascii="Tahoma" w:hAnsi="Tahoma" w:cs="Tahoma"/>
          <w:b/>
          <w:bCs/>
          <w:sz w:val="20"/>
          <w:szCs w:val="20"/>
        </w:rPr>
        <w:t xml:space="preserve">. </w:t>
      </w:r>
      <w:r w:rsidRPr="00A7744F">
        <w:rPr>
          <w:rFonts w:ascii="Tahoma" w:hAnsi="Tahoma" w:cs="Tahoma"/>
          <w:sz w:val="20"/>
          <w:szCs w:val="20"/>
        </w:rPr>
        <w:t>Эта Клиентская лицензия на службы удаленных рабочих столов составляет полное соглашение между вами и Лицензиаром относительно Клиентской лицензии на службы удаленных рабочих столов и использо</w:t>
      </w:r>
      <w:r w:rsidR="00A7744F">
        <w:rPr>
          <w:rFonts w:ascii="Tahoma" w:hAnsi="Tahoma" w:cs="Tahoma"/>
          <w:sz w:val="20"/>
          <w:szCs w:val="20"/>
        </w:rPr>
        <w:t>вания Программного обеспечения.</w:t>
      </w:r>
    </w:p>
    <w:p w14:paraId="321CA1AC" w14:textId="7643ED2E" w:rsidR="00A46F84" w:rsidRPr="00A7744F" w:rsidRDefault="00A46F84"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bCs/>
          <w:sz w:val="20"/>
          <w:szCs w:val="20"/>
        </w:rPr>
        <w:t>ЮРИДИЧЕСКАЯ СИЛА.</w:t>
      </w:r>
      <w:r w:rsidRPr="00A7744F">
        <w:rPr>
          <w:rFonts w:ascii="Tahoma" w:hAnsi="Tahoma" w:cs="Tahoma"/>
          <w:b/>
          <w:sz w:val="20"/>
          <w:szCs w:val="20"/>
        </w:rPr>
        <w:t xml:space="preserve"> </w:t>
      </w:r>
      <w:r w:rsidRPr="00A7744F">
        <w:rPr>
          <w:rFonts w:ascii="Tahoma" w:hAnsi="Tahoma" w:cs="Tahoma"/>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0A744E34" w14:textId="77777777" w:rsidR="008A364A" w:rsidRPr="00A7744F" w:rsidRDefault="008A364A" w:rsidP="008A364A">
      <w:pPr>
        <w:numPr>
          <w:ilvl w:val="0"/>
          <w:numId w:val="17"/>
        </w:numPr>
        <w:tabs>
          <w:tab w:val="left" w:pos="360"/>
        </w:tabs>
        <w:spacing w:before="120" w:after="120"/>
        <w:ind w:left="360"/>
        <w:rPr>
          <w:rFonts w:ascii="Tahoma" w:hAnsi="Tahoma" w:cs="Tahoma"/>
          <w:sz w:val="20"/>
          <w:szCs w:val="20"/>
        </w:rPr>
      </w:pPr>
      <w:r w:rsidRPr="00A7744F">
        <w:rPr>
          <w:rFonts w:ascii="Tahoma" w:hAnsi="Tahoma" w:cs="Tahoma"/>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0A744E35" w14:textId="77777777" w:rsidR="008A364A" w:rsidRPr="00A7744F" w:rsidRDefault="008A364A" w:rsidP="00D76901">
      <w:pPr>
        <w:numPr>
          <w:ilvl w:val="0"/>
          <w:numId w:val="17"/>
        </w:numPr>
        <w:tabs>
          <w:tab w:val="left" w:pos="360"/>
          <w:tab w:val="left" w:pos="387"/>
        </w:tabs>
        <w:spacing w:before="120" w:after="120"/>
        <w:ind w:left="360"/>
        <w:rPr>
          <w:rFonts w:ascii="Tahoma" w:hAnsi="Tahoma" w:cs="Tahoma"/>
          <w:sz w:val="20"/>
          <w:szCs w:val="20"/>
        </w:rPr>
      </w:pPr>
      <w:r w:rsidRPr="00A7744F">
        <w:rPr>
          <w:rFonts w:ascii="Tahoma" w:hAnsi="Tahoma" w:cs="Tahoma"/>
          <w:b/>
          <w:sz w:val="20"/>
          <w:szCs w:val="20"/>
        </w:rPr>
        <w:t xml:space="preserve">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w:t>
      </w:r>
      <w:r w:rsidRPr="00A7744F">
        <w:rPr>
          <w:rFonts w:ascii="Tahoma" w:hAnsi="Tahoma" w:cs="Tahoma"/>
          <w:b/>
          <w:sz w:val="20"/>
          <w:szCs w:val="20"/>
        </w:rPr>
        <w:lastRenderedPageBreak/>
        <w:t>ПОДРАЗУМЕВАЕМОЙ ГАРАНТИИ ТОВАРНОЙ ПРИГОДНОСТИ ИЛИ ДРУГИХ ЯВНЫХ ИЛИ ПОДРАЗУМЕВАЕМЫХ ГАРАНТИЙ.</w:t>
      </w:r>
    </w:p>
    <w:p w14:paraId="0A744E36" w14:textId="77777777" w:rsidR="008A364A" w:rsidRPr="00A7744F" w:rsidRDefault="008A364A" w:rsidP="00D76901">
      <w:pPr>
        <w:numPr>
          <w:ilvl w:val="0"/>
          <w:numId w:val="17"/>
        </w:numPr>
        <w:tabs>
          <w:tab w:val="left" w:pos="360"/>
          <w:tab w:val="left" w:pos="396"/>
        </w:tabs>
        <w:spacing w:before="120" w:after="120"/>
        <w:ind w:left="360"/>
        <w:rPr>
          <w:rFonts w:ascii="Tahoma" w:hAnsi="Tahoma" w:cs="Tahoma"/>
          <w:sz w:val="20"/>
          <w:szCs w:val="20"/>
        </w:rPr>
      </w:pPr>
      <w:r w:rsidRPr="00A7744F">
        <w:rPr>
          <w:rFonts w:ascii="Tahoma" w:hAnsi="Tahoma" w:cs="Tahoma"/>
          <w:b/>
          <w:sz w:val="20"/>
          <w:szCs w:val="20"/>
        </w:rPr>
        <w:t>ОТСУТСТВИЕ ОТВЕТСТВЕННОСТИ MICROSOFT ЗА НЕКОТОРЫЕ ВИДЫ УЩЕРБА И УБЫТКОВ. В СТЕПЕНИ, МАКСИМАЛЬНО ДОПУСТИМОЙ ПРИМЕНИМЫМ ПРАВОМ,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14:paraId="0A744E39" w14:textId="2EFB5546" w:rsidR="006C7C40" w:rsidRPr="005076D6" w:rsidRDefault="006C7C40" w:rsidP="008A364A">
      <w:pPr>
        <w:pStyle w:val="MSNotice"/>
        <w:spacing w:after="120"/>
      </w:pPr>
    </w:p>
    <w:sectPr w:rsidR="006C7C40" w:rsidRPr="005076D6" w:rsidSect="00435A10">
      <w:headerReference w:type="even" r:id="rId13"/>
      <w:footerReference w:type="default" r:id="rId14"/>
      <w:footerReference w:type="first" r:id="rId15"/>
      <w:pgSz w:w="11907" w:h="16839" w:code="9"/>
      <w:pgMar w:top="720" w:right="720" w:bottom="1008" w:left="720" w:header="288"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FF9" w14:textId="77777777" w:rsidR="0035250D" w:rsidRDefault="0035250D">
      <w:r>
        <w:separator/>
      </w:r>
    </w:p>
  </w:endnote>
  <w:endnote w:type="continuationSeparator" w:id="0">
    <w:p w14:paraId="44C77BB2" w14:textId="77777777" w:rsidR="0035250D" w:rsidRDefault="00352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pitch w:val="variable"/>
    <w:sig w:usb0="00000007" w:usb1="00000000" w:usb2="00000000" w:usb3="00000000" w:csb0="00000093" w:csb1="00000000"/>
  </w:font>
  <w:font w:name="Garamond">
    <w:panose1 w:val="02020404030301010803"/>
    <w:charset w:val="00"/>
    <w:family w:val="roman"/>
    <w:pitch w:val="variable"/>
    <w:sig w:usb0="00000287" w:usb1="0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Footlight MT Light">
    <w:panose1 w:val="0204060206030A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49BFDC" w14:textId="38684160" w:rsidR="00D76901" w:rsidRPr="00400931" w:rsidRDefault="00D76901" w:rsidP="00D76901">
    <w:pPr>
      <w:tabs>
        <w:tab w:val="right" w:pos="10350"/>
      </w:tabs>
      <w:rPr>
        <w:rFonts w:ascii="Tahoma" w:hAnsi="Tahoma" w:cs="Tahoma"/>
        <w:sz w:val="19"/>
        <w:szCs w:val="19"/>
      </w:rPr>
    </w:pPr>
    <w:r w:rsidRPr="00400931">
      <w:rPr>
        <w:rFonts w:ascii="Tahoma" w:hAnsi="Tahoma" w:cs="Tahoma"/>
        <w:sz w:val="19"/>
        <w:szCs w:val="19"/>
      </w:rPr>
      <w:t>ISV Royalty Agreement EULA (January 1, 2017)</w:t>
    </w:r>
    <w:r w:rsidRPr="00400931">
      <w:rPr>
        <w:rFonts w:ascii="Tahoma" w:hAnsi="Tahoma" w:cs="Tahoma"/>
        <w:sz w:val="19"/>
        <w:szCs w:val="19"/>
      </w:rPr>
      <w:tab/>
      <w:t xml:space="preserve">Page </w:t>
    </w:r>
    <w:r w:rsidRPr="00400931">
      <w:rPr>
        <w:rFonts w:ascii="Tahoma" w:hAnsi="Tahoma" w:cs="Tahoma"/>
        <w:sz w:val="19"/>
        <w:szCs w:val="19"/>
      </w:rPr>
      <w:fldChar w:fldCharType="begin"/>
    </w:r>
    <w:r w:rsidRPr="00400931">
      <w:rPr>
        <w:rFonts w:ascii="Tahoma" w:hAnsi="Tahoma" w:cs="Tahoma"/>
        <w:sz w:val="19"/>
        <w:szCs w:val="19"/>
      </w:rPr>
      <w:instrText xml:space="preserve"> PAGE   \* MERGEFORMAT </w:instrText>
    </w:r>
    <w:r w:rsidRPr="00400931">
      <w:rPr>
        <w:rFonts w:ascii="Tahoma" w:hAnsi="Tahoma" w:cs="Tahoma"/>
        <w:sz w:val="19"/>
        <w:szCs w:val="19"/>
      </w:rPr>
      <w:fldChar w:fldCharType="separate"/>
    </w:r>
    <w:r w:rsidR="00C3633E">
      <w:rPr>
        <w:rFonts w:ascii="Tahoma" w:hAnsi="Tahoma" w:cs="Tahoma"/>
        <w:noProof/>
        <w:sz w:val="19"/>
        <w:szCs w:val="19"/>
      </w:rPr>
      <w:t>2</w:t>
    </w:r>
    <w:r w:rsidRPr="00400931">
      <w:rPr>
        <w:rFonts w:ascii="Tahoma" w:hAnsi="Tahoma" w:cs="Tahoma"/>
        <w:sz w:val="19"/>
        <w:szCs w:val="19"/>
      </w:rPr>
      <w:fldChar w:fldCharType="end"/>
    </w:r>
    <w:r w:rsidRPr="00400931">
      <w:rPr>
        <w:rFonts w:ascii="Tahoma" w:hAnsi="Tahoma" w:cs="Tahoma"/>
        <w:sz w:val="19"/>
        <w:szCs w:val="19"/>
      </w:rPr>
      <w:t xml:space="preserve"> of </w:t>
    </w:r>
    <w:r w:rsidRPr="00400931">
      <w:rPr>
        <w:rFonts w:ascii="Tahoma" w:hAnsi="Tahoma" w:cs="Tahoma"/>
        <w:sz w:val="19"/>
        <w:szCs w:val="19"/>
      </w:rPr>
      <w:fldChar w:fldCharType="begin"/>
    </w:r>
    <w:r w:rsidRPr="00400931">
      <w:rPr>
        <w:rFonts w:ascii="Tahoma" w:hAnsi="Tahoma" w:cs="Tahoma"/>
        <w:sz w:val="19"/>
        <w:szCs w:val="19"/>
      </w:rPr>
      <w:instrText xml:space="preserve"> NUMPAGES   \* MERGEFORMAT </w:instrText>
    </w:r>
    <w:r w:rsidRPr="00400931">
      <w:rPr>
        <w:rFonts w:ascii="Tahoma" w:hAnsi="Tahoma" w:cs="Tahoma"/>
        <w:sz w:val="19"/>
        <w:szCs w:val="19"/>
      </w:rPr>
      <w:fldChar w:fldCharType="separate"/>
    </w:r>
    <w:r w:rsidR="00C3633E">
      <w:rPr>
        <w:rFonts w:ascii="Tahoma" w:hAnsi="Tahoma" w:cs="Tahoma"/>
        <w:noProof/>
        <w:sz w:val="19"/>
        <w:szCs w:val="19"/>
      </w:rPr>
      <w:t>3</w:t>
    </w:r>
    <w:r w:rsidRPr="00400931">
      <w:rPr>
        <w:rFonts w:ascii="Tahoma" w:hAnsi="Tahoma" w:cs="Tahoma"/>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CEAF8A" w14:textId="4DC6AAD9" w:rsidR="00D76901" w:rsidRPr="00D76901" w:rsidRDefault="00D76901" w:rsidP="00D76901">
    <w:pPr>
      <w:tabs>
        <w:tab w:val="right" w:pos="10350"/>
      </w:tabs>
      <w:rPr>
        <w:rFonts w:ascii="Tahoma" w:hAnsi="Tahoma" w:cs="Tahoma"/>
        <w:sz w:val="19"/>
        <w:szCs w:val="19"/>
      </w:rPr>
    </w:pPr>
    <w:r w:rsidRPr="008A364A">
      <w:rPr>
        <w:rFonts w:ascii="Tahoma" w:hAnsi="Tahoma" w:cs="Tahoma"/>
        <w:sz w:val="19"/>
        <w:szCs w:val="19"/>
      </w:rPr>
      <w:t>ISV Royalty Agreement EULA (</w:t>
    </w:r>
    <w:r>
      <w:rPr>
        <w:rFonts w:ascii="Tahoma" w:hAnsi="Tahoma" w:cs="Tahoma"/>
        <w:sz w:val="19"/>
        <w:szCs w:val="19"/>
      </w:rPr>
      <w:t xml:space="preserve">January </w:t>
    </w:r>
    <w:r w:rsidRPr="008A364A">
      <w:rPr>
        <w:rFonts w:ascii="Tahoma" w:hAnsi="Tahoma" w:cs="Tahoma"/>
        <w:sz w:val="19"/>
        <w:szCs w:val="19"/>
      </w:rPr>
      <w:t xml:space="preserve">1, </w:t>
    </w:r>
    <w:r>
      <w:rPr>
        <w:rFonts w:ascii="Tahoma" w:hAnsi="Tahoma" w:cs="Tahoma"/>
        <w:sz w:val="19"/>
        <w:szCs w:val="19"/>
      </w:rPr>
      <w:t>2017</w:t>
    </w:r>
    <w:r w:rsidRPr="008A364A">
      <w:rPr>
        <w:rFonts w:ascii="Tahoma" w:hAnsi="Tahoma" w:cs="Tahoma"/>
        <w:sz w:val="19"/>
        <w:szCs w:val="19"/>
      </w:rPr>
      <w:t>)</w:t>
    </w:r>
    <w:r w:rsidRPr="008A364A">
      <w:rPr>
        <w:rFonts w:ascii="Tahoma" w:hAnsi="Tahoma" w:cs="Tahoma"/>
        <w:sz w:val="19"/>
        <w:szCs w:val="19"/>
      </w:rPr>
      <w:tab/>
      <w:t xml:space="preserve">Page </w:t>
    </w:r>
    <w:r w:rsidRPr="008A364A">
      <w:rPr>
        <w:rFonts w:ascii="Tahoma" w:hAnsi="Tahoma" w:cs="Tahoma"/>
        <w:sz w:val="19"/>
        <w:szCs w:val="19"/>
      </w:rPr>
      <w:fldChar w:fldCharType="begin"/>
    </w:r>
    <w:r w:rsidRPr="008A364A">
      <w:rPr>
        <w:rFonts w:ascii="Tahoma" w:hAnsi="Tahoma" w:cs="Tahoma"/>
        <w:sz w:val="19"/>
        <w:szCs w:val="19"/>
      </w:rPr>
      <w:instrText xml:space="preserve"> PAGE   \* MERGEFORMAT </w:instrText>
    </w:r>
    <w:r w:rsidRPr="008A364A">
      <w:rPr>
        <w:rFonts w:ascii="Tahoma" w:hAnsi="Tahoma" w:cs="Tahoma"/>
        <w:sz w:val="19"/>
        <w:szCs w:val="19"/>
      </w:rPr>
      <w:fldChar w:fldCharType="separate"/>
    </w:r>
    <w:r w:rsidR="00C3633E">
      <w:rPr>
        <w:rFonts w:ascii="Tahoma" w:hAnsi="Tahoma" w:cs="Tahoma"/>
        <w:noProof/>
        <w:sz w:val="19"/>
        <w:szCs w:val="19"/>
      </w:rPr>
      <w:t>1</w:t>
    </w:r>
    <w:r w:rsidRPr="008A364A">
      <w:rPr>
        <w:rFonts w:ascii="Tahoma" w:hAnsi="Tahoma" w:cs="Tahoma"/>
        <w:sz w:val="19"/>
        <w:szCs w:val="19"/>
      </w:rPr>
      <w:fldChar w:fldCharType="end"/>
    </w:r>
    <w:r w:rsidRPr="008A364A">
      <w:rPr>
        <w:rFonts w:ascii="Tahoma" w:hAnsi="Tahoma" w:cs="Tahoma"/>
        <w:sz w:val="19"/>
        <w:szCs w:val="19"/>
      </w:rPr>
      <w:t xml:space="preserve"> of </w:t>
    </w:r>
    <w:r w:rsidRPr="008A364A">
      <w:rPr>
        <w:rFonts w:ascii="Tahoma" w:hAnsi="Tahoma" w:cs="Tahoma"/>
        <w:sz w:val="19"/>
        <w:szCs w:val="19"/>
      </w:rPr>
      <w:fldChar w:fldCharType="begin"/>
    </w:r>
    <w:r w:rsidRPr="008A364A">
      <w:rPr>
        <w:rFonts w:ascii="Tahoma" w:hAnsi="Tahoma" w:cs="Tahoma"/>
        <w:sz w:val="19"/>
        <w:szCs w:val="19"/>
      </w:rPr>
      <w:instrText xml:space="preserve"> NUMPAGES   \* MERGEFORMAT </w:instrText>
    </w:r>
    <w:r w:rsidRPr="008A364A">
      <w:rPr>
        <w:rFonts w:ascii="Tahoma" w:hAnsi="Tahoma" w:cs="Tahoma"/>
        <w:sz w:val="19"/>
        <w:szCs w:val="19"/>
      </w:rPr>
      <w:fldChar w:fldCharType="separate"/>
    </w:r>
    <w:r w:rsidR="00C3633E">
      <w:rPr>
        <w:rFonts w:ascii="Tahoma" w:hAnsi="Tahoma" w:cs="Tahoma"/>
        <w:noProof/>
        <w:sz w:val="19"/>
        <w:szCs w:val="19"/>
      </w:rPr>
      <w:t>3</w:t>
    </w:r>
    <w:r w:rsidRPr="008A364A">
      <w:rPr>
        <w:rFonts w:ascii="Tahoma" w:hAnsi="Tahoma" w:cs="Tahoma"/>
        <w:sz w:val="19"/>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09A2B" w14:textId="77777777" w:rsidR="0035250D" w:rsidRDefault="0035250D">
      <w:r>
        <w:separator/>
      </w:r>
    </w:p>
  </w:footnote>
  <w:footnote w:type="continuationSeparator" w:id="0">
    <w:p w14:paraId="68325BB7" w14:textId="77777777" w:rsidR="0035250D" w:rsidRDefault="0035250D">
      <w:r>
        <w:continuationSeparator/>
      </w:r>
    </w:p>
  </w:footnote>
  <w:footnote w:id="1">
    <w:p w14:paraId="2DB2CBFA" w14:textId="77777777" w:rsidR="00632B80" w:rsidRPr="004E2414" w:rsidRDefault="00632B80" w:rsidP="00632B80">
      <w:pPr>
        <w:pStyle w:val="FootnoteText"/>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w:t>
      </w:r>
      <w:r w:rsidRPr="004E2414">
        <w:rPr>
          <w:rFonts w:ascii="Tahoma" w:eastAsia="SimSun" w:hAnsi="Tahoma" w:cs="Tahoma"/>
          <w:b/>
          <w:bCs/>
          <w:sz w:val="16"/>
          <w:szCs w:val="16"/>
        </w:rPr>
        <w:t>ЛИЦЕНЗИАР:</w:t>
      </w:r>
      <w:r w:rsidRPr="004E2414">
        <w:rPr>
          <w:rFonts w:ascii="Tahoma" w:eastAsia="SimSun" w:hAnsi="Tahoma" w:cs="Tahoma"/>
          <w:b/>
          <w:sz w:val="16"/>
          <w:szCs w:val="16"/>
        </w:rPr>
        <w:t xml:space="preserve"> </w:t>
      </w:r>
      <w:r w:rsidRPr="004E2414">
        <w:rPr>
          <w:rFonts w:ascii="Tahoma" w:eastAsia="SimSun" w:hAnsi="Tahoma" w:cs="Tahoma"/>
          <w:bCs/>
          <w:sz w:val="16"/>
          <w:szCs w:val="16"/>
        </w:rPr>
        <w:t>Эти условия регламентируют использование товарных знаков Microsoft. Если вы добавляете в Соглашение с пользователем по Единому решению уведомление о принадлежащих вам или третьим лицам товарных знаках, включите в примечание следующую фразу: «</w:t>
      </w:r>
      <w:r w:rsidRPr="00E7487F">
        <w:rPr>
          <w:rFonts w:ascii="Tahoma" w:eastAsia="SimSun" w:hAnsi="Tahoma" w:cs="Tahoma"/>
          <w:bCs/>
          <w:i/>
          <w:iCs/>
          <w:sz w:val="16"/>
          <w:szCs w:val="16"/>
        </w:rPr>
        <w:t>Все другие товарные знаки являются собственностью соответствующих владельцев</w:t>
      </w:r>
      <w:r w:rsidRPr="004E2414">
        <w:rPr>
          <w:rFonts w:ascii="Tahoma" w:eastAsia="SimSun" w:hAnsi="Tahoma" w:cs="Tahoma"/>
          <w:bCs/>
          <w:sz w:val="16"/>
          <w:szCs w:val="16"/>
        </w:rPr>
        <w:t>».</w:t>
      </w:r>
    </w:p>
  </w:footnote>
  <w:footnote w:id="2">
    <w:p w14:paraId="254A8AC4" w14:textId="6C749B71"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(корпоративная).</w:t>
      </w:r>
    </w:p>
  </w:footnote>
  <w:footnote w:id="3">
    <w:p w14:paraId="53D1A32D" w14:textId="2B8B7419"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 </w:t>
      </w:r>
      <w:r w:rsidRPr="004E2414">
        <w:rPr>
          <w:rFonts w:ascii="Tahoma" w:hAnsi="Tahoma" w:cs="Tahoma"/>
          <w:sz w:val="16"/>
          <w:szCs w:val="16"/>
        </w:rPr>
        <w:t xml:space="preserve">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(корпоративная).</w:t>
      </w:r>
    </w:p>
  </w:footnote>
  <w:footnote w:id="4">
    <w:p w14:paraId="28A9136F" w14:textId="46BB3466" w:rsidR="004E2414" w:rsidRPr="004E2414" w:rsidRDefault="004E2414" w:rsidP="004E2414">
      <w:pPr>
        <w:pStyle w:val="FootnoteText"/>
        <w:spacing w:before="120"/>
        <w:rPr>
          <w:rFonts w:ascii="Tahoma" w:hAnsi="Tahoma" w:cs="Tahoma"/>
          <w:sz w:val="16"/>
          <w:szCs w:val="16"/>
        </w:rPr>
      </w:pPr>
      <w:r w:rsidRPr="004E2414">
        <w:rPr>
          <w:rStyle w:val="FootnoteReference"/>
          <w:rFonts w:ascii="Tahoma" w:hAnsi="Tahoma" w:cs="Tahoma"/>
          <w:b/>
          <w:bCs/>
          <w:sz w:val="16"/>
          <w:szCs w:val="16"/>
        </w:rPr>
        <w:footnoteRef/>
      </w:r>
      <w:r w:rsidRPr="004E2414">
        <w:rPr>
          <w:rFonts w:ascii="Tahoma" w:hAnsi="Tahoma" w:cs="Tahoma"/>
          <w:b/>
          <w:bCs/>
          <w:sz w:val="16"/>
          <w:szCs w:val="16"/>
        </w:rPr>
        <w:t xml:space="preserve"> ЛИЦЕНЗИАР:</w:t>
      </w:r>
      <w:r w:rsidRPr="004E2414">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4E2414">
        <w:rPr>
          <w:rFonts w:ascii="Tahoma" w:hAnsi="Tahoma" w:cs="Tahoma"/>
          <w:sz w:val="16"/>
          <w:szCs w:val="16"/>
        </w:rPr>
        <w:t xml:space="preserve"> (на устройство), которые приобретает конечный пользователь по данной Клиентской лицензии на службы удаленных рабочих столов (для учебных заведений).</w:t>
      </w:r>
    </w:p>
  </w:footnote>
  <w:footnote w:id="5">
    <w:p w14:paraId="0210AE11" w14:textId="16097102" w:rsidR="00770195" w:rsidRPr="00770195" w:rsidRDefault="00770195" w:rsidP="00770195">
      <w:pPr>
        <w:pStyle w:val="FootnoteText"/>
        <w:spacing w:before="120"/>
        <w:rPr>
          <w:rFonts w:ascii="Tahoma" w:hAnsi="Tahoma" w:cs="Tahoma"/>
          <w:sz w:val="16"/>
          <w:szCs w:val="16"/>
        </w:rPr>
      </w:pPr>
      <w:r w:rsidRPr="00770195">
        <w:rPr>
          <w:rStyle w:val="FootnoteReference"/>
          <w:rFonts w:ascii="Tahoma" w:hAnsi="Tahoma" w:cs="Tahoma"/>
          <w:b/>
          <w:bCs/>
          <w:sz w:val="16"/>
          <w:szCs w:val="16"/>
        </w:rPr>
        <w:footnoteRef/>
      </w:r>
      <w:r w:rsidRPr="00770195">
        <w:rPr>
          <w:rFonts w:ascii="Tahoma" w:hAnsi="Tahoma" w:cs="Tahoma"/>
          <w:b/>
          <w:bCs/>
          <w:sz w:val="16"/>
          <w:szCs w:val="16"/>
        </w:rPr>
        <w:t xml:space="preserve"> ЛИЦЕНЗИАР:</w:t>
      </w:r>
      <w:r w:rsidRPr="00770195">
        <w:rPr>
          <w:rFonts w:ascii="Tahoma" w:hAnsi="Tahoma" w:cs="Tahoma"/>
          <w:sz w:val="16"/>
          <w:szCs w:val="16"/>
        </w:rPr>
        <w:t xml:space="preserve"> Укажите общее число Клиентских лицензий на </w:t>
      </w:r>
      <w:r w:rsidR="00B271E0">
        <w:rPr>
          <w:rFonts w:ascii="Tahoma" w:hAnsi="Tahoma" w:cs="Tahoma"/>
          <w:sz w:val="16"/>
          <w:szCs w:val="16"/>
        </w:rPr>
        <w:t>службы удаленных рабочих столов</w:t>
      </w:r>
      <w:r w:rsidRPr="00770195">
        <w:rPr>
          <w:rFonts w:ascii="Tahoma" w:hAnsi="Tahoma" w:cs="Tahoma"/>
          <w:sz w:val="16"/>
          <w:szCs w:val="16"/>
        </w:rPr>
        <w:t xml:space="preserve"> (на пользователя), которые приобретает конечный пользователь по данной Клиентской лицензии на службы удаленных рабочих столов (для учебных заведений).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4E3E" w14:textId="77777777" w:rsidR="003253EC" w:rsidRDefault="00C3633E">
    <w:pPr>
      <w:pStyle w:val="Header"/>
    </w:pPr>
    <w:r>
      <w:pict w14:anchorId="0A744E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6702629" o:spid="_x0000_s2050" type="#_x0000_t75" style="position:absolute;margin-left:0;margin-top:0;width:451.2pt;height:254.35pt;z-index:-251658752;mso-position-horizontal:center;mso-position-horizontal-relative:margin;mso-position-vertical:center;mso-position-vertical-relative:margin" o:allowincell="f">
          <v:imagedata r:id="rId1" o:title="K2 BW Image"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168B7"/>
    <w:multiLevelType w:val="hybridMultilevel"/>
    <w:tmpl w:val="15C0E83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 w15:restartNumberingAfterBreak="0">
    <w:nsid w:val="02B037F6"/>
    <w:multiLevelType w:val="hybridMultilevel"/>
    <w:tmpl w:val="0FE62F60"/>
    <w:lvl w:ilvl="0" w:tplc="133A1A78">
      <w:start w:val="1"/>
      <w:numFmt w:val="decimal"/>
      <w:pStyle w:val="ListL1"/>
      <w:lvlText w:val="%1."/>
      <w:lvlJc w:val="left"/>
      <w:pPr>
        <w:tabs>
          <w:tab w:val="num" w:pos="432"/>
        </w:tabs>
        <w:ind w:left="432" w:hanging="432"/>
      </w:pPr>
      <w:rPr>
        <w:rFonts w:ascii="Verdana" w:hAnsi="Verdana" w:hint="default"/>
        <w:b/>
        <w:i w:val="0"/>
        <w:sz w:val="20"/>
        <w:szCs w:val="20"/>
      </w:rPr>
    </w:lvl>
    <w:lvl w:ilvl="1" w:tplc="89AC0E76">
      <w:start w:val="1"/>
      <w:numFmt w:val="lowerLetter"/>
      <w:lvlText w:val="%2."/>
      <w:lvlJc w:val="left"/>
      <w:pPr>
        <w:tabs>
          <w:tab w:val="num" w:pos="1440"/>
        </w:tabs>
        <w:ind w:left="1440" w:hanging="360"/>
      </w:pPr>
      <w:rPr>
        <w:rFonts w:hint="default"/>
        <w:b/>
        <w:i w:val="0"/>
        <w:sz w:val="20"/>
        <w:szCs w:val="2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7C52789"/>
    <w:multiLevelType w:val="multilevel"/>
    <w:tmpl w:val="CD1E8B2E"/>
    <w:lvl w:ilvl="0">
      <w:start w:val="1"/>
      <w:numFmt w:val="decimal"/>
      <w:lvlText w:val="%1."/>
      <w:lvlJc w:val="left"/>
      <w:pPr>
        <w:tabs>
          <w:tab w:val="num" w:pos="360"/>
        </w:tabs>
        <w:ind w:left="357" w:hanging="357"/>
      </w:pPr>
      <w:rPr>
        <w:rFonts w:ascii="Tahoma" w:hAnsi="Tahoma"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9FA47C4"/>
    <w:multiLevelType w:val="hybridMultilevel"/>
    <w:tmpl w:val="0C7C4CDA"/>
    <w:lvl w:ilvl="0" w:tplc="D56417F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E32A3"/>
    <w:multiLevelType w:val="hybridMultilevel"/>
    <w:tmpl w:val="BC746512"/>
    <w:lvl w:ilvl="0" w:tplc="FFFFFFFF">
      <w:start w:val="1"/>
      <w:numFmt w:val="decimal"/>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25C52E44"/>
    <w:multiLevelType w:val="hybridMultilevel"/>
    <w:tmpl w:val="42623F00"/>
    <w:lvl w:ilvl="0" w:tplc="6DD06566">
      <w:start w:val="1"/>
      <w:numFmt w:val="decimal"/>
      <w:lvlText w:val="%1."/>
      <w:lvlJc w:val="left"/>
      <w:pPr>
        <w:ind w:left="720" w:hanging="360"/>
      </w:pPr>
      <w:rPr>
        <w:rFonts w:ascii="Tahoma" w:hAnsi="Tahoma" w:cs="Tahoma" w:hint="default"/>
        <w:b/>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7F1999"/>
    <w:multiLevelType w:val="hybridMultilevel"/>
    <w:tmpl w:val="387C777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98F2636"/>
    <w:multiLevelType w:val="hybridMultilevel"/>
    <w:tmpl w:val="34867AE8"/>
    <w:lvl w:ilvl="0" w:tplc="4C2A6BB8">
      <w:start w:val="1"/>
      <w:numFmt w:val="bullet"/>
      <w:lvlText w:val=""/>
      <w:lvlJc w:val="left"/>
      <w:pPr>
        <w:tabs>
          <w:tab w:val="num" w:pos="432"/>
        </w:tabs>
        <w:ind w:left="360" w:hanging="288"/>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32672"/>
    <w:multiLevelType w:val="hybridMultilevel"/>
    <w:tmpl w:val="7646F1B4"/>
    <w:lvl w:ilvl="0" w:tplc="FDC0566A">
      <w:start w:val="2"/>
      <w:numFmt w:val="decimal"/>
      <w:lvlText w:val="%1."/>
      <w:lvlJc w:val="left"/>
      <w:pPr>
        <w:tabs>
          <w:tab w:val="num" w:pos="1080"/>
        </w:tabs>
        <w:ind w:left="1080" w:hanging="72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9" w15:restartNumberingAfterBreak="0">
    <w:nsid w:val="5ED25684"/>
    <w:multiLevelType w:val="hybridMultilevel"/>
    <w:tmpl w:val="8BC44D6C"/>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0" w15:restartNumberingAfterBreak="0">
    <w:nsid w:val="64A01979"/>
    <w:multiLevelType w:val="hybridMultilevel"/>
    <w:tmpl w:val="6800629E"/>
    <w:lvl w:ilvl="0" w:tplc="39BAE994">
      <w:start w:val="2"/>
      <w:numFmt w:val="lowerLetter"/>
      <w:lvlText w:val="%1."/>
      <w:lvlJc w:val="left"/>
      <w:pPr>
        <w:tabs>
          <w:tab w:val="num" w:pos="720"/>
        </w:tabs>
        <w:ind w:left="720" w:hanging="360"/>
      </w:pPr>
      <w:rPr>
        <w:rFonts w:hint="default"/>
        <w:b/>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5077C39"/>
    <w:multiLevelType w:val="hybridMultilevel"/>
    <w:tmpl w:val="F58A4778"/>
    <w:lvl w:ilvl="0" w:tplc="04130015">
      <w:start w:val="1"/>
      <w:numFmt w:val="upperLetter"/>
      <w:lvlText w:val="%1."/>
      <w:lvlJc w:val="left"/>
      <w:pPr>
        <w:tabs>
          <w:tab w:val="num" w:pos="720"/>
        </w:tabs>
        <w:ind w:left="720" w:hanging="360"/>
      </w:pPr>
      <w:rPr>
        <w:rFonts w:hint="default"/>
        <w:b w:val="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2" w15:restartNumberingAfterBreak="0">
    <w:nsid w:val="6A1917F1"/>
    <w:multiLevelType w:val="hybridMultilevel"/>
    <w:tmpl w:val="27FA2498"/>
    <w:lvl w:ilvl="0" w:tplc="EB024220">
      <w:start w:val="1"/>
      <w:numFmt w:val="upperLetter"/>
      <w:lvlText w:val="%1."/>
      <w:lvlJc w:val="left"/>
      <w:pPr>
        <w:tabs>
          <w:tab w:val="num" w:pos="1080"/>
        </w:tabs>
        <w:ind w:left="1080" w:hanging="360"/>
      </w:pPr>
      <w:rPr>
        <w:rFonts w:cs="Arial"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6B0D1E3C"/>
    <w:multiLevelType w:val="multilevel"/>
    <w:tmpl w:val="6E94BDD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6C472229"/>
    <w:multiLevelType w:val="hybridMultilevel"/>
    <w:tmpl w:val="AC84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CF41CC2"/>
    <w:multiLevelType w:val="hybridMultilevel"/>
    <w:tmpl w:val="C9741714"/>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6" w15:restartNumberingAfterBreak="0">
    <w:nsid w:val="7ABE1966"/>
    <w:multiLevelType w:val="hybridMultilevel"/>
    <w:tmpl w:val="19042AB2"/>
    <w:lvl w:ilvl="0" w:tplc="752C8DD8">
      <w:start w:val="1"/>
      <w:numFmt w:val="bullet"/>
      <w:pStyle w:val="Normalbox"/>
      <w:lvlText w:val=""/>
      <w:lvlJc w:val="left"/>
      <w:pPr>
        <w:tabs>
          <w:tab w:val="num" w:pos="418"/>
        </w:tabs>
        <w:ind w:left="418" w:hanging="360"/>
      </w:pPr>
      <w:rPr>
        <w:rFonts w:ascii="Symbol" w:hAnsi="Symbol" w:cs="Times New Roman" w:hint="default"/>
        <w:b w:val="0"/>
        <w:i w:val="0"/>
        <w:caps w:val="0"/>
        <w:strike w:val="0"/>
        <w:dstrike w:val="0"/>
        <w:vanish w:val="0"/>
        <w:color w:val="auto"/>
        <w:sz w:val="32"/>
        <w:szCs w:val="32"/>
        <w:vertAlign w:val="baseli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0"/>
  </w:num>
  <w:num w:numId="3">
    <w:abstractNumId w:val="4"/>
  </w:num>
  <w:num w:numId="4">
    <w:abstractNumId w:val="7"/>
  </w:num>
  <w:num w:numId="5">
    <w:abstractNumId w:val="9"/>
  </w:num>
  <w:num w:numId="6">
    <w:abstractNumId w:val="8"/>
  </w:num>
  <w:num w:numId="7">
    <w:abstractNumId w:val="12"/>
  </w:num>
  <w:num w:numId="8">
    <w:abstractNumId w:val="15"/>
  </w:num>
  <w:num w:numId="9">
    <w:abstractNumId w:val="11"/>
  </w:num>
  <w:num w:numId="10">
    <w:abstractNumId w:val="13"/>
  </w:num>
  <w:num w:numId="11">
    <w:abstractNumId w:val="0"/>
  </w:num>
  <w:num w:numId="12">
    <w:abstractNumId w:val="14"/>
  </w:num>
  <w:num w:numId="13">
    <w:abstractNumId w:val="2"/>
  </w:num>
  <w:num w:numId="14">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num>
  <w:num w:numId="16">
    <w:abstractNumId w:val="1"/>
  </w:num>
  <w:num w:numId="17">
    <w:abstractNumId w:val="5"/>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enforcement="1" w:cryptProviderType="rsaAES" w:cryptAlgorithmClass="hash" w:cryptAlgorithmType="typeAny" w:cryptAlgorithmSid="14" w:cryptSpinCount="100000" w:hash="53LYnZn2Qha2MQ2oBI4sbm9EzmnqQAYHAbn86Ihwwdu9eeKz5WIowobOlfDBLYSLlFj5p4V7yACwdADZO8cnNw==" w:salt="kYjIhI3dzgA/A7/576OgCg=="/>
  <w:defaultTabStop w:val="720"/>
  <w:drawingGridHorizontalSpacing w:val="120"/>
  <w:displayHorizontalDrawingGridEvery w:val="2"/>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B0BAF"/>
    <w:rsid w:val="0000307F"/>
    <w:rsid w:val="00007619"/>
    <w:rsid w:val="00011F7D"/>
    <w:rsid w:val="000208AD"/>
    <w:rsid w:val="00023A52"/>
    <w:rsid w:val="0002423B"/>
    <w:rsid w:val="00024852"/>
    <w:rsid w:val="000527E0"/>
    <w:rsid w:val="0005569C"/>
    <w:rsid w:val="0006370D"/>
    <w:rsid w:val="000642BC"/>
    <w:rsid w:val="000658E7"/>
    <w:rsid w:val="00067AE8"/>
    <w:rsid w:val="00080836"/>
    <w:rsid w:val="00081331"/>
    <w:rsid w:val="000815D1"/>
    <w:rsid w:val="00086705"/>
    <w:rsid w:val="00086835"/>
    <w:rsid w:val="00095D41"/>
    <w:rsid w:val="000A1A2D"/>
    <w:rsid w:val="000A2C62"/>
    <w:rsid w:val="000C1816"/>
    <w:rsid w:val="000C1EFE"/>
    <w:rsid w:val="000C574C"/>
    <w:rsid w:val="000C6242"/>
    <w:rsid w:val="000D33F2"/>
    <w:rsid w:val="000D5D49"/>
    <w:rsid w:val="000D7225"/>
    <w:rsid w:val="000E449E"/>
    <w:rsid w:val="00102867"/>
    <w:rsid w:val="00105FE6"/>
    <w:rsid w:val="00107DA1"/>
    <w:rsid w:val="001207B6"/>
    <w:rsid w:val="00133251"/>
    <w:rsid w:val="00136002"/>
    <w:rsid w:val="00136DBD"/>
    <w:rsid w:val="00140BB5"/>
    <w:rsid w:val="001423D4"/>
    <w:rsid w:val="001455DE"/>
    <w:rsid w:val="00151105"/>
    <w:rsid w:val="00152AC6"/>
    <w:rsid w:val="00154A23"/>
    <w:rsid w:val="001672CD"/>
    <w:rsid w:val="00170C19"/>
    <w:rsid w:val="00171655"/>
    <w:rsid w:val="00175F27"/>
    <w:rsid w:val="001866B5"/>
    <w:rsid w:val="001A03B1"/>
    <w:rsid w:val="001A4AC5"/>
    <w:rsid w:val="001A4CD5"/>
    <w:rsid w:val="001A7BA8"/>
    <w:rsid w:val="001B70C7"/>
    <w:rsid w:val="001D55D5"/>
    <w:rsid w:val="001E0289"/>
    <w:rsid w:val="001E0915"/>
    <w:rsid w:val="001E246F"/>
    <w:rsid w:val="001E5DAC"/>
    <w:rsid w:val="001F0F71"/>
    <w:rsid w:val="00201B0C"/>
    <w:rsid w:val="00203FBD"/>
    <w:rsid w:val="002114D2"/>
    <w:rsid w:val="00212EB5"/>
    <w:rsid w:val="0021367A"/>
    <w:rsid w:val="00216ECD"/>
    <w:rsid w:val="00221121"/>
    <w:rsid w:val="00237928"/>
    <w:rsid w:val="0024040E"/>
    <w:rsid w:val="002434F9"/>
    <w:rsid w:val="0024740D"/>
    <w:rsid w:val="00252384"/>
    <w:rsid w:val="00257C51"/>
    <w:rsid w:val="00263EFD"/>
    <w:rsid w:val="00267245"/>
    <w:rsid w:val="00274C53"/>
    <w:rsid w:val="00283378"/>
    <w:rsid w:val="00287CB6"/>
    <w:rsid w:val="00292CEC"/>
    <w:rsid w:val="00293C30"/>
    <w:rsid w:val="00293DFE"/>
    <w:rsid w:val="00296A6E"/>
    <w:rsid w:val="002A507C"/>
    <w:rsid w:val="002C1057"/>
    <w:rsid w:val="002C3410"/>
    <w:rsid w:val="002D1977"/>
    <w:rsid w:val="002D5E08"/>
    <w:rsid w:val="002D6D47"/>
    <w:rsid w:val="002E4E1A"/>
    <w:rsid w:val="002E5F65"/>
    <w:rsid w:val="002E6B33"/>
    <w:rsid w:val="002F2C27"/>
    <w:rsid w:val="002F66B4"/>
    <w:rsid w:val="002F6888"/>
    <w:rsid w:val="00301337"/>
    <w:rsid w:val="00303E89"/>
    <w:rsid w:val="0031269D"/>
    <w:rsid w:val="00313C0C"/>
    <w:rsid w:val="0031549F"/>
    <w:rsid w:val="003253EC"/>
    <w:rsid w:val="00334B76"/>
    <w:rsid w:val="00342268"/>
    <w:rsid w:val="0035250D"/>
    <w:rsid w:val="0035454D"/>
    <w:rsid w:val="00360E7B"/>
    <w:rsid w:val="00377109"/>
    <w:rsid w:val="00384480"/>
    <w:rsid w:val="00384FF3"/>
    <w:rsid w:val="003947A8"/>
    <w:rsid w:val="003B101E"/>
    <w:rsid w:val="003C0667"/>
    <w:rsid w:val="003D39D2"/>
    <w:rsid w:val="003D5576"/>
    <w:rsid w:val="003E011B"/>
    <w:rsid w:val="003E0DD6"/>
    <w:rsid w:val="003E10AE"/>
    <w:rsid w:val="003E6FE2"/>
    <w:rsid w:val="003F2F56"/>
    <w:rsid w:val="003F49A9"/>
    <w:rsid w:val="003F60AF"/>
    <w:rsid w:val="003F70B7"/>
    <w:rsid w:val="003F75ED"/>
    <w:rsid w:val="00400931"/>
    <w:rsid w:val="004028E4"/>
    <w:rsid w:val="00402ABB"/>
    <w:rsid w:val="00405186"/>
    <w:rsid w:val="004108F8"/>
    <w:rsid w:val="00412889"/>
    <w:rsid w:val="00413551"/>
    <w:rsid w:val="004142B2"/>
    <w:rsid w:val="00417F5D"/>
    <w:rsid w:val="00420ADA"/>
    <w:rsid w:val="0042407A"/>
    <w:rsid w:val="00426E29"/>
    <w:rsid w:val="0042722A"/>
    <w:rsid w:val="00435A10"/>
    <w:rsid w:val="00437C26"/>
    <w:rsid w:val="0044375B"/>
    <w:rsid w:val="0045417C"/>
    <w:rsid w:val="0045508C"/>
    <w:rsid w:val="0045651C"/>
    <w:rsid w:val="00463279"/>
    <w:rsid w:val="00470EFC"/>
    <w:rsid w:val="00480BD1"/>
    <w:rsid w:val="0048259E"/>
    <w:rsid w:val="00485E31"/>
    <w:rsid w:val="00487CF5"/>
    <w:rsid w:val="00491862"/>
    <w:rsid w:val="00493736"/>
    <w:rsid w:val="0049446B"/>
    <w:rsid w:val="004A3D35"/>
    <w:rsid w:val="004B59B3"/>
    <w:rsid w:val="004C2BAF"/>
    <w:rsid w:val="004D1B31"/>
    <w:rsid w:val="004D4FF9"/>
    <w:rsid w:val="004D747D"/>
    <w:rsid w:val="004E2414"/>
    <w:rsid w:val="004F0368"/>
    <w:rsid w:val="00501993"/>
    <w:rsid w:val="00502084"/>
    <w:rsid w:val="00507517"/>
    <w:rsid w:val="005076D6"/>
    <w:rsid w:val="00520A75"/>
    <w:rsid w:val="00524BC5"/>
    <w:rsid w:val="00533BBD"/>
    <w:rsid w:val="00547D10"/>
    <w:rsid w:val="00555B32"/>
    <w:rsid w:val="00556A75"/>
    <w:rsid w:val="00560EA0"/>
    <w:rsid w:val="00561D30"/>
    <w:rsid w:val="005722CA"/>
    <w:rsid w:val="00580152"/>
    <w:rsid w:val="00583232"/>
    <w:rsid w:val="00592E3A"/>
    <w:rsid w:val="00596342"/>
    <w:rsid w:val="00597B1F"/>
    <w:rsid w:val="005A0493"/>
    <w:rsid w:val="005A205A"/>
    <w:rsid w:val="005B4EAF"/>
    <w:rsid w:val="005B73D1"/>
    <w:rsid w:val="005B7DA2"/>
    <w:rsid w:val="005C48BE"/>
    <w:rsid w:val="005D4702"/>
    <w:rsid w:val="005D4E7A"/>
    <w:rsid w:val="005D5BBC"/>
    <w:rsid w:val="005E36D6"/>
    <w:rsid w:val="005E3883"/>
    <w:rsid w:val="005E7E2A"/>
    <w:rsid w:val="005F5CEB"/>
    <w:rsid w:val="00607311"/>
    <w:rsid w:val="0060777D"/>
    <w:rsid w:val="00612400"/>
    <w:rsid w:val="00614EE1"/>
    <w:rsid w:val="0061629B"/>
    <w:rsid w:val="00627344"/>
    <w:rsid w:val="00632B80"/>
    <w:rsid w:val="00633BDD"/>
    <w:rsid w:val="00634CFA"/>
    <w:rsid w:val="006410E0"/>
    <w:rsid w:val="0064151D"/>
    <w:rsid w:val="0064792E"/>
    <w:rsid w:val="00657B11"/>
    <w:rsid w:val="00665403"/>
    <w:rsid w:val="00673DD0"/>
    <w:rsid w:val="00675AE7"/>
    <w:rsid w:val="00675EF3"/>
    <w:rsid w:val="00677423"/>
    <w:rsid w:val="00677BBC"/>
    <w:rsid w:val="00683F99"/>
    <w:rsid w:val="00685D99"/>
    <w:rsid w:val="0069544D"/>
    <w:rsid w:val="0069717B"/>
    <w:rsid w:val="006A0CEB"/>
    <w:rsid w:val="006A51FC"/>
    <w:rsid w:val="006B52C5"/>
    <w:rsid w:val="006C0AFA"/>
    <w:rsid w:val="006C106E"/>
    <w:rsid w:val="006C6821"/>
    <w:rsid w:val="006C7C40"/>
    <w:rsid w:val="006E20CA"/>
    <w:rsid w:val="006F162B"/>
    <w:rsid w:val="006F3839"/>
    <w:rsid w:val="006F5070"/>
    <w:rsid w:val="00703730"/>
    <w:rsid w:val="00705F3C"/>
    <w:rsid w:val="0071648D"/>
    <w:rsid w:val="007179E6"/>
    <w:rsid w:val="00720733"/>
    <w:rsid w:val="007209C3"/>
    <w:rsid w:val="0072254C"/>
    <w:rsid w:val="007249FA"/>
    <w:rsid w:val="0074126E"/>
    <w:rsid w:val="00743B59"/>
    <w:rsid w:val="00750349"/>
    <w:rsid w:val="00753DA7"/>
    <w:rsid w:val="007645BB"/>
    <w:rsid w:val="00766191"/>
    <w:rsid w:val="00770195"/>
    <w:rsid w:val="00771441"/>
    <w:rsid w:val="00773C75"/>
    <w:rsid w:val="00774637"/>
    <w:rsid w:val="00780B06"/>
    <w:rsid w:val="00783983"/>
    <w:rsid w:val="00783B23"/>
    <w:rsid w:val="00791213"/>
    <w:rsid w:val="007927F8"/>
    <w:rsid w:val="00794F3E"/>
    <w:rsid w:val="007A346B"/>
    <w:rsid w:val="007A598B"/>
    <w:rsid w:val="007B218B"/>
    <w:rsid w:val="007B6566"/>
    <w:rsid w:val="007C2800"/>
    <w:rsid w:val="007C3B97"/>
    <w:rsid w:val="007E1EB8"/>
    <w:rsid w:val="007E3057"/>
    <w:rsid w:val="007E7330"/>
    <w:rsid w:val="007F0E5A"/>
    <w:rsid w:val="00807DC8"/>
    <w:rsid w:val="00815FF1"/>
    <w:rsid w:val="00820A41"/>
    <w:rsid w:val="00835077"/>
    <w:rsid w:val="00850333"/>
    <w:rsid w:val="008564DC"/>
    <w:rsid w:val="0086313F"/>
    <w:rsid w:val="00863A33"/>
    <w:rsid w:val="00871873"/>
    <w:rsid w:val="00874396"/>
    <w:rsid w:val="008758FE"/>
    <w:rsid w:val="00885F4C"/>
    <w:rsid w:val="008861CA"/>
    <w:rsid w:val="008910CF"/>
    <w:rsid w:val="00891E41"/>
    <w:rsid w:val="008933E8"/>
    <w:rsid w:val="008A1E5B"/>
    <w:rsid w:val="008A364A"/>
    <w:rsid w:val="008A3C09"/>
    <w:rsid w:val="008A6926"/>
    <w:rsid w:val="008B58B9"/>
    <w:rsid w:val="008B6070"/>
    <w:rsid w:val="008B6A58"/>
    <w:rsid w:val="008B7333"/>
    <w:rsid w:val="008C2287"/>
    <w:rsid w:val="008C4A53"/>
    <w:rsid w:val="008C4E4A"/>
    <w:rsid w:val="008C5EC5"/>
    <w:rsid w:val="008C63C8"/>
    <w:rsid w:val="008E151E"/>
    <w:rsid w:val="008E1E41"/>
    <w:rsid w:val="008E2967"/>
    <w:rsid w:val="008E71A7"/>
    <w:rsid w:val="008F514C"/>
    <w:rsid w:val="009046EE"/>
    <w:rsid w:val="00907857"/>
    <w:rsid w:val="009217F3"/>
    <w:rsid w:val="00926084"/>
    <w:rsid w:val="00934D6E"/>
    <w:rsid w:val="0093521C"/>
    <w:rsid w:val="009354D3"/>
    <w:rsid w:val="00946627"/>
    <w:rsid w:val="00955072"/>
    <w:rsid w:val="00955CC0"/>
    <w:rsid w:val="009619FA"/>
    <w:rsid w:val="00962644"/>
    <w:rsid w:val="0096610C"/>
    <w:rsid w:val="00966F12"/>
    <w:rsid w:val="00972649"/>
    <w:rsid w:val="00973B2A"/>
    <w:rsid w:val="00975ADB"/>
    <w:rsid w:val="00976345"/>
    <w:rsid w:val="00991DE0"/>
    <w:rsid w:val="00996444"/>
    <w:rsid w:val="00996572"/>
    <w:rsid w:val="009A5420"/>
    <w:rsid w:val="009B1997"/>
    <w:rsid w:val="009B3DB5"/>
    <w:rsid w:val="009B5AB1"/>
    <w:rsid w:val="009C0DA5"/>
    <w:rsid w:val="009C16A4"/>
    <w:rsid w:val="009C2EAF"/>
    <w:rsid w:val="009C7F33"/>
    <w:rsid w:val="009D3954"/>
    <w:rsid w:val="009D5198"/>
    <w:rsid w:val="009D5353"/>
    <w:rsid w:val="009D6095"/>
    <w:rsid w:val="009E0593"/>
    <w:rsid w:val="009E4B5A"/>
    <w:rsid w:val="009E5554"/>
    <w:rsid w:val="00A00066"/>
    <w:rsid w:val="00A13BD7"/>
    <w:rsid w:val="00A1485D"/>
    <w:rsid w:val="00A21E0E"/>
    <w:rsid w:val="00A40EC6"/>
    <w:rsid w:val="00A46F84"/>
    <w:rsid w:val="00A6033F"/>
    <w:rsid w:val="00A66259"/>
    <w:rsid w:val="00A7075F"/>
    <w:rsid w:val="00A7448E"/>
    <w:rsid w:val="00A75E00"/>
    <w:rsid w:val="00A77344"/>
    <w:rsid w:val="00A7744F"/>
    <w:rsid w:val="00A8010E"/>
    <w:rsid w:val="00A82113"/>
    <w:rsid w:val="00A87FAA"/>
    <w:rsid w:val="00A90DE7"/>
    <w:rsid w:val="00A95AD6"/>
    <w:rsid w:val="00A96F3A"/>
    <w:rsid w:val="00AA0691"/>
    <w:rsid w:val="00AA3622"/>
    <w:rsid w:val="00AB0ADD"/>
    <w:rsid w:val="00AB3383"/>
    <w:rsid w:val="00AB75AF"/>
    <w:rsid w:val="00AC3584"/>
    <w:rsid w:val="00AC67E9"/>
    <w:rsid w:val="00AD1E5E"/>
    <w:rsid w:val="00AD794D"/>
    <w:rsid w:val="00AE1BD0"/>
    <w:rsid w:val="00AE4627"/>
    <w:rsid w:val="00AE6307"/>
    <w:rsid w:val="00AE77F0"/>
    <w:rsid w:val="00AF39FE"/>
    <w:rsid w:val="00AF720A"/>
    <w:rsid w:val="00AF72F4"/>
    <w:rsid w:val="00AF78E2"/>
    <w:rsid w:val="00B0317B"/>
    <w:rsid w:val="00B24B58"/>
    <w:rsid w:val="00B25732"/>
    <w:rsid w:val="00B271E0"/>
    <w:rsid w:val="00B27593"/>
    <w:rsid w:val="00B31A28"/>
    <w:rsid w:val="00B338A2"/>
    <w:rsid w:val="00B41D93"/>
    <w:rsid w:val="00B4663C"/>
    <w:rsid w:val="00B63510"/>
    <w:rsid w:val="00B65A6F"/>
    <w:rsid w:val="00B66DE9"/>
    <w:rsid w:val="00B72B60"/>
    <w:rsid w:val="00B73C86"/>
    <w:rsid w:val="00B741F9"/>
    <w:rsid w:val="00B74216"/>
    <w:rsid w:val="00B829CC"/>
    <w:rsid w:val="00B83083"/>
    <w:rsid w:val="00B90FC2"/>
    <w:rsid w:val="00B91437"/>
    <w:rsid w:val="00BB14B7"/>
    <w:rsid w:val="00BB2A64"/>
    <w:rsid w:val="00BE3A42"/>
    <w:rsid w:val="00BE5682"/>
    <w:rsid w:val="00BF34AC"/>
    <w:rsid w:val="00C0361F"/>
    <w:rsid w:val="00C03CBB"/>
    <w:rsid w:val="00C03E69"/>
    <w:rsid w:val="00C14E6E"/>
    <w:rsid w:val="00C150BB"/>
    <w:rsid w:val="00C166EE"/>
    <w:rsid w:val="00C20744"/>
    <w:rsid w:val="00C2088F"/>
    <w:rsid w:val="00C22BBC"/>
    <w:rsid w:val="00C26BD2"/>
    <w:rsid w:val="00C30E4C"/>
    <w:rsid w:val="00C32825"/>
    <w:rsid w:val="00C35F96"/>
    <w:rsid w:val="00C3633E"/>
    <w:rsid w:val="00C36DBB"/>
    <w:rsid w:val="00C446D5"/>
    <w:rsid w:val="00C47022"/>
    <w:rsid w:val="00C50549"/>
    <w:rsid w:val="00C663B6"/>
    <w:rsid w:val="00C75163"/>
    <w:rsid w:val="00C90378"/>
    <w:rsid w:val="00CA6BCD"/>
    <w:rsid w:val="00CB760A"/>
    <w:rsid w:val="00CC50A9"/>
    <w:rsid w:val="00CD0F9E"/>
    <w:rsid w:val="00CE6808"/>
    <w:rsid w:val="00CE6C80"/>
    <w:rsid w:val="00CE770B"/>
    <w:rsid w:val="00D05F4E"/>
    <w:rsid w:val="00D10B83"/>
    <w:rsid w:val="00D25EF1"/>
    <w:rsid w:val="00D33A82"/>
    <w:rsid w:val="00D4032B"/>
    <w:rsid w:val="00D420F6"/>
    <w:rsid w:val="00D42CD3"/>
    <w:rsid w:val="00D43CC9"/>
    <w:rsid w:val="00D461FE"/>
    <w:rsid w:val="00D5037A"/>
    <w:rsid w:val="00D507C6"/>
    <w:rsid w:val="00D51DEE"/>
    <w:rsid w:val="00D54828"/>
    <w:rsid w:val="00D54A98"/>
    <w:rsid w:val="00D578C7"/>
    <w:rsid w:val="00D61B34"/>
    <w:rsid w:val="00D73089"/>
    <w:rsid w:val="00D73094"/>
    <w:rsid w:val="00D74D95"/>
    <w:rsid w:val="00D764D3"/>
    <w:rsid w:val="00D76901"/>
    <w:rsid w:val="00D777A1"/>
    <w:rsid w:val="00D930C0"/>
    <w:rsid w:val="00D961B9"/>
    <w:rsid w:val="00DA5624"/>
    <w:rsid w:val="00DA5EAB"/>
    <w:rsid w:val="00DB743C"/>
    <w:rsid w:val="00DB7870"/>
    <w:rsid w:val="00DC1C68"/>
    <w:rsid w:val="00DC4818"/>
    <w:rsid w:val="00DC5AF1"/>
    <w:rsid w:val="00DD1A60"/>
    <w:rsid w:val="00DD310C"/>
    <w:rsid w:val="00DD35ED"/>
    <w:rsid w:val="00DD4F13"/>
    <w:rsid w:val="00DD6213"/>
    <w:rsid w:val="00DE2B59"/>
    <w:rsid w:val="00DE5F3B"/>
    <w:rsid w:val="00DF28E5"/>
    <w:rsid w:val="00DF5638"/>
    <w:rsid w:val="00E005DC"/>
    <w:rsid w:val="00E06618"/>
    <w:rsid w:val="00E1305D"/>
    <w:rsid w:val="00E176EF"/>
    <w:rsid w:val="00E252B5"/>
    <w:rsid w:val="00E26E7A"/>
    <w:rsid w:val="00E30113"/>
    <w:rsid w:val="00E332AE"/>
    <w:rsid w:val="00E33803"/>
    <w:rsid w:val="00E36E32"/>
    <w:rsid w:val="00E3770D"/>
    <w:rsid w:val="00E4299F"/>
    <w:rsid w:val="00E43897"/>
    <w:rsid w:val="00E43D25"/>
    <w:rsid w:val="00E60854"/>
    <w:rsid w:val="00E70938"/>
    <w:rsid w:val="00E73226"/>
    <w:rsid w:val="00E73DB8"/>
    <w:rsid w:val="00E7487F"/>
    <w:rsid w:val="00E8135B"/>
    <w:rsid w:val="00E83879"/>
    <w:rsid w:val="00E86B3C"/>
    <w:rsid w:val="00E953E9"/>
    <w:rsid w:val="00EA4B44"/>
    <w:rsid w:val="00EB2644"/>
    <w:rsid w:val="00EB749F"/>
    <w:rsid w:val="00EC0A02"/>
    <w:rsid w:val="00ED14B8"/>
    <w:rsid w:val="00ED30BB"/>
    <w:rsid w:val="00ED7C98"/>
    <w:rsid w:val="00EE55EB"/>
    <w:rsid w:val="00EE61E6"/>
    <w:rsid w:val="00EE7103"/>
    <w:rsid w:val="00EF56FB"/>
    <w:rsid w:val="00F01B94"/>
    <w:rsid w:val="00F113A2"/>
    <w:rsid w:val="00F20F17"/>
    <w:rsid w:val="00F3137B"/>
    <w:rsid w:val="00F332F4"/>
    <w:rsid w:val="00F333D2"/>
    <w:rsid w:val="00F3388B"/>
    <w:rsid w:val="00F43160"/>
    <w:rsid w:val="00F44517"/>
    <w:rsid w:val="00F52F8A"/>
    <w:rsid w:val="00F65697"/>
    <w:rsid w:val="00F6624E"/>
    <w:rsid w:val="00F6780D"/>
    <w:rsid w:val="00F74F48"/>
    <w:rsid w:val="00F7614E"/>
    <w:rsid w:val="00F7760D"/>
    <w:rsid w:val="00F7778A"/>
    <w:rsid w:val="00F81818"/>
    <w:rsid w:val="00F83C85"/>
    <w:rsid w:val="00F9163C"/>
    <w:rsid w:val="00F91F77"/>
    <w:rsid w:val="00F95B6C"/>
    <w:rsid w:val="00FA55AA"/>
    <w:rsid w:val="00FB0BAF"/>
    <w:rsid w:val="00FB0BFC"/>
    <w:rsid w:val="00FB3B97"/>
    <w:rsid w:val="00FB5E40"/>
    <w:rsid w:val="00FD0B7F"/>
    <w:rsid w:val="00FD3A8D"/>
    <w:rsid w:val="00FD7C34"/>
    <w:rsid w:val="00FD7E59"/>
    <w:rsid w:val="00FE3C36"/>
    <w:rsid w:val="00FF042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A744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D5576"/>
    <w:rPr>
      <w:rFonts w:ascii="Arial" w:hAnsi="Arial"/>
      <w:sz w:val="24"/>
      <w:szCs w:val="24"/>
      <w:lang w:val="ru-RU" w:eastAsia="ru-RU" w:bidi="ru-RU"/>
    </w:rPr>
  </w:style>
  <w:style w:type="paragraph" w:styleId="Heading1">
    <w:name w:val="heading 1"/>
    <w:basedOn w:val="Normal"/>
    <w:next w:val="Normal"/>
    <w:qFormat/>
    <w:rsid w:val="003D5576"/>
    <w:pPr>
      <w:keepNext/>
      <w:widowControl w:val="0"/>
      <w:ind w:right="-90"/>
      <w:outlineLvl w:val="0"/>
    </w:pPr>
    <w:rPr>
      <w:rFonts w:ascii="Times New Roman" w:hAnsi="Times New Roman"/>
      <w:b/>
      <w:sz w:val="20"/>
      <w:szCs w:val="20"/>
    </w:rPr>
  </w:style>
  <w:style w:type="paragraph" w:styleId="Heading2">
    <w:name w:val="heading 2"/>
    <w:basedOn w:val="Normal"/>
    <w:next w:val="Normal"/>
    <w:qFormat/>
    <w:rsid w:val="003D5576"/>
    <w:pPr>
      <w:keepNext/>
      <w:spacing w:line="240" w:lineRule="atLeast"/>
      <w:outlineLvl w:val="1"/>
    </w:pPr>
    <w:rPr>
      <w:i/>
      <w:iCs/>
    </w:rPr>
  </w:style>
  <w:style w:type="paragraph" w:styleId="Heading3">
    <w:name w:val="heading 3"/>
    <w:basedOn w:val="Normal"/>
    <w:next w:val="Normal"/>
    <w:qFormat/>
    <w:rsid w:val="003D5576"/>
    <w:pPr>
      <w:keepNext/>
      <w:spacing w:line="240" w:lineRule="atLeast"/>
      <w:outlineLvl w:val="2"/>
    </w:pPr>
    <w:rPr>
      <w:i/>
      <w:iCs/>
      <w:sz w:val="20"/>
    </w:rPr>
  </w:style>
  <w:style w:type="paragraph" w:styleId="Heading5">
    <w:name w:val="heading 5"/>
    <w:basedOn w:val="Normal"/>
    <w:next w:val="Normal"/>
    <w:link w:val="Heading5Char"/>
    <w:semiHidden/>
    <w:unhideWhenUsed/>
    <w:qFormat/>
    <w:rsid w:val="00B4663C"/>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5576"/>
    <w:pPr>
      <w:tabs>
        <w:tab w:val="center" w:pos="4320"/>
        <w:tab w:val="right" w:pos="8640"/>
      </w:tabs>
    </w:pPr>
    <w:rPr>
      <w:sz w:val="20"/>
      <w:szCs w:val="20"/>
    </w:rPr>
  </w:style>
  <w:style w:type="paragraph" w:styleId="Title">
    <w:name w:val="Title"/>
    <w:basedOn w:val="Normal"/>
    <w:qFormat/>
    <w:rsid w:val="003D5576"/>
    <w:pPr>
      <w:spacing w:line="240" w:lineRule="atLeast"/>
      <w:ind w:right="-367"/>
      <w:jc w:val="center"/>
    </w:pPr>
    <w:rPr>
      <w:b/>
      <w:sz w:val="18"/>
    </w:rPr>
  </w:style>
  <w:style w:type="paragraph" w:customStyle="1" w:styleId="MSsmalltype">
    <w:name w:val="_MS small type"/>
    <w:basedOn w:val="Normal"/>
    <w:rsid w:val="003D5576"/>
    <w:rPr>
      <w:rFonts w:eastAsia="Times"/>
      <w:sz w:val="16"/>
      <w:szCs w:val="20"/>
    </w:rPr>
  </w:style>
  <w:style w:type="paragraph" w:styleId="Footer">
    <w:name w:val="footer"/>
    <w:basedOn w:val="Normal"/>
    <w:rsid w:val="003D5576"/>
    <w:pPr>
      <w:tabs>
        <w:tab w:val="center" w:pos="4320"/>
        <w:tab w:val="right" w:pos="8640"/>
      </w:tabs>
    </w:pPr>
  </w:style>
  <w:style w:type="paragraph" w:customStyle="1" w:styleId="Tableaddress">
    <w:name w:val="Table address"/>
    <w:basedOn w:val="Normal"/>
    <w:rsid w:val="003D5576"/>
    <w:pPr>
      <w:spacing w:before="40"/>
    </w:pPr>
    <w:rPr>
      <w:rFonts w:eastAsia="Times"/>
      <w:sz w:val="18"/>
      <w:szCs w:val="20"/>
    </w:rPr>
  </w:style>
  <w:style w:type="paragraph" w:styleId="BalloonText">
    <w:name w:val="Balloon Text"/>
    <w:basedOn w:val="Normal"/>
    <w:semiHidden/>
    <w:rsid w:val="003D5576"/>
    <w:rPr>
      <w:rFonts w:ascii="Tahoma" w:hAnsi="Tahoma" w:cs="Tahoma"/>
      <w:sz w:val="16"/>
      <w:szCs w:val="16"/>
    </w:rPr>
  </w:style>
  <w:style w:type="paragraph" w:styleId="Caption">
    <w:name w:val="caption"/>
    <w:basedOn w:val="Normal"/>
    <w:next w:val="Normal"/>
    <w:qFormat/>
    <w:rsid w:val="003D5576"/>
    <w:pPr>
      <w:overflowPunct w:val="0"/>
      <w:autoSpaceDE w:val="0"/>
      <w:autoSpaceDN w:val="0"/>
      <w:adjustRightInd w:val="0"/>
      <w:ind w:left="2124" w:firstLine="708"/>
      <w:textAlignment w:val="baseline"/>
    </w:pPr>
    <w:rPr>
      <w:rFonts w:ascii="Garamond" w:hAnsi="Garamond"/>
      <w:b/>
      <w:szCs w:val="20"/>
    </w:rPr>
  </w:style>
  <w:style w:type="paragraph" w:customStyle="1" w:styleId="Normalbox">
    <w:name w:val="Normal box"/>
    <w:basedOn w:val="Normal"/>
    <w:rsid w:val="003D5576"/>
    <w:pPr>
      <w:numPr>
        <w:numId w:val="1"/>
      </w:numPr>
    </w:pPr>
    <w:rPr>
      <w:rFonts w:cs="Arial"/>
      <w:sz w:val="18"/>
      <w:szCs w:val="18"/>
    </w:rPr>
  </w:style>
  <w:style w:type="paragraph" w:customStyle="1" w:styleId="MSbodytext">
    <w:name w:val="_MS body text"/>
    <w:basedOn w:val="Normal"/>
    <w:uiPriority w:val="99"/>
    <w:rsid w:val="003D5576"/>
    <w:pPr>
      <w:spacing w:before="120" w:after="120"/>
      <w:jc w:val="both"/>
    </w:pPr>
    <w:rPr>
      <w:rFonts w:eastAsia="Times"/>
      <w:kern w:val="18"/>
      <w:sz w:val="20"/>
      <w:szCs w:val="20"/>
    </w:rPr>
  </w:style>
  <w:style w:type="paragraph" w:styleId="BodyText">
    <w:name w:val="Body Text"/>
    <w:basedOn w:val="Normal"/>
    <w:rsid w:val="003D5576"/>
    <w:rPr>
      <w:sz w:val="20"/>
    </w:rPr>
  </w:style>
  <w:style w:type="paragraph" w:styleId="BodyTextIndent">
    <w:name w:val="Body Text Indent"/>
    <w:basedOn w:val="Normal"/>
    <w:rsid w:val="003D5576"/>
    <w:pPr>
      <w:spacing w:line="240" w:lineRule="atLeast"/>
      <w:ind w:left="360"/>
      <w:jc w:val="both"/>
    </w:pPr>
    <w:rPr>
      <w:sz w:val="20"/>
      <w:szCs w:val="20"/>
    </w:rPr>
  </w:style>
  <w:style w:type="paragraph" w:styleId="BodyTextIndent2">
    <w:name w:val="Body Text Indent 2"/>
    <w:basedOn w:val="Normal"/>
    <w:rsid w:val="003D5576"/>
    <w:pPr>
      <w:spacing w:line="240" w:lineRule="atLeast"/>
      <w:ind w:left="720"/>
    </w:pPr>
    <w:rPr>
      <w:b/>
      <w:i/>
      <w:iCs/>
      <w:sz w:val="20"/>
      <w:szCs w:val="20"/>
    </w:rPr>
  </w:style>
  <w:style w:type="paragraph" w:styleId="BodyText2">
    <w:name w:val="Body Text 2"/>
    <w:basedOn w:val="Normal"/>
    <w:rsid w:val="003D5576"/>
    <w:pPr>
      <w:spacing w:line="240" w:lineRule="atLeast"/>
      <w:jc w:val="both"/>
    </w:pPr>
    <w:rPr>
      <w:rFonts w:ascii="Garamond" w:hAnsi="Garamond"/>
      <w:sz w:val="20"/>
      <w:szCs w:val="20"/>
    </w:rPr>
  </w:style>
  <w:style w:type="table" w:styleId="TableGrid">
    <w:name w:val="Table Grid"/>
    <w:basedOn w:val="TableNormal"/>
    <w:rsid w:val="000C1E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A1E5B"/>
  </w:style>
  <w:style w:type="paragraph" w:styleId="CommentText">
    <w:name w:val="annotation text"/>
    <w:basedOn w:val="Normal"/>
    <w:link w:val="CommentTextChar"/>
    <w:uiPriority w:val="99"/>
    <w:semiHidden/>
    <w:rsid w:val="00AD1E5E"/>
    <w:rPr>
      <w:rFonts w:eastAsia="MS Mincho" w:cs="Arial"/>
      <w:sz w:val="20"/>
      <w:szCs w:val="20"/>
    </w:rPr>
  </w:style>
  <w:style w:type="paragraph" w:customStyle="1" w:styleId="normal1">
    <w:name w:val="normal1"/>
    <w:basedOn w:val="Normal"/>
    <w:rsid w:val="00AD1E5E"/>
    <w:rPr>
      <w:rFonts w:eastAsia="MS Mincho" w:cs="Arial"/>
      <w:sz w:val="20"/>
      <w:szCs w:val="20"/>
    </w:rPr>
  </w:style>
  <w:style w:type="paragraph" w:customStyle="1" w:styleId="DefaultParagraphFontParaChar">
    <w:name w:val="Default Paragraph Font Para Char"/>
    <w:basedOn w:val="Normal"/>
    <w:rsid w:val="002114D2"/>
    <w:pPr>
      <w:spacing w:after="160" w:line="240" w:lineRule="exact"/>
    </w:pPr>
    <w:rPr>
      <w:rFonts w:ascii="Verdana" w:hAnsi="Verdana"/>
      <w:sz w:val="20"/>
      <w:szCs w:val="20"/>
    </w:rPr>
  </w:style>
  <w:style w:type="paragraph" w:styleId="NormalWeb">
    <w:name w:val="Normal (Web)"/>
    <w:basedOn w:val="Normal"/>
    <w:rsid w:val="005B7DA2"/>
    <w:pPr>
      <w:spacing w:before="100" w:beforeAutospacing="1" w:after="100" w:afterAutospacing="1"/>
    </w:pPr>
    <w:rPr>
      <w:rFonts w:ascii="Times New Roman" w:hAnsi="Times New Roman"/>
    </w:rPr>
  </w:style>
  <w:style w:type="character" w:styleId="CommentReference">
    <w:name w:val="annotation reference"/>
    <w:uiPriority w:val="99"/>
    <w:semiHidden/>
    <w:rsid w:val="005B7DA2"/>
    <w:rPr>
      <w:sz w:val="16"/>
      <w:szCs w:val="16"/>
    </w:rPr>
  </w:style>
  <w:style w:type="character" w:customStyle="1" w:styleId="Heading5Char">
    <w:name w:val="Heading 5 Char"/>
    <w:link w:val="Heading5"/>
    <w:semiHidden/>
    <w:rsid w:val="00B4663C"/>
    <w:rPr>
      <w:rFonts w:ascii="Calibri" w:eastAsia="Times New Roman" w:hAnsi="Calibri" w:cs="Times New Roman"/>
      <w:b/>
      <w:bCs/>
      <w:i/>
      <w:iCs/>
      <w:sz w:val="26"/>
      <w:szCs w:val="26"/>
    </w:rPr>
  </w:style>
  <w:style w:type="paragraph" w:styleId="ListParagraph">
    <w:name w:val="List Paragraph"/>
    <w:basedOn w:val="Normal"/>
    <w:uiPriority w:val="34"/>
    <w:qFormat/>
    <w:rsid w:val="00E73DB8"/>
    <w:pPr>
      <w:tabs>
        <w:tab w:val="left" w:pos="8730"/>
      </w:tabs>
      <w:spacing w:before="120" w:after="120"/>
      <w:ind w:left="720" w:right="547"/>
      <w:jc w:val="both"/>
    </w:pPr>
    <w:rPr>
      <w:rFonts w:ascii="Calibri" w:eastAsia="Calibri" w:hAnsi="Calibri" w:cs="Arial"/>
      <w:sz w:val="22"/>
      <w:szCs w:val="22"/>
    </w:rPr>
  </w:style>
  <w:style w:type="character" w:styleId="Hyperlink">
    <w:name w:val="Hyperlink"/>
    <w:uiPriority w:val="99"/>
    <w:rsid w:val="006C7C40"/>
    <w:rPr>
      <w:color w:val="0000FF"/>
      <w:u w:val="single"/>
    </w:rPr>
  </w:style>
  <w:style w:type="paragraph" w:customStyle="1" w:styleId="Footnote">
    <w:name w:val="Footnote"/>
    <w:basedOn w:val="Normal"/>
    <w:rsid w:val="006C7C40"/>
    <w:pPr>
      <w:spacing w:before="120"/>
    </w:pPr>
    <w:rPr>
      <w:rFonts w:ascii="Tahoma" w:hAnsi="Tahoma"/>
      <w:b/>
      <w:bCs/>
      <w:sz w:val="16"/>
      <w:szCs w:val="16"/>
    </w:rPr>
  </w:style>
  <w:style w:type="character" w:customStyle="1" w:styleId="LicenseNumberCharChar">
    <w:name w:val="License Number Char Char"/>
    <w:link w:val="LicenseNumberChar"/>
    <w:locked/>
    <w:rsid w:val="006C7C40"/>
    <w:rPr>
      <w:rFonts w:ascii="Tahoma" w:eastAsia="SimSun" w:hAnsi="Tahoma" w:cs="Tahoma"/>
      <w:b/>
      <w:bCs/>
      <w:sz w:val="28"/>
      <w:szCs w:val="28"/>
    </w:rPr>
  </w:style>
  <w:style w:type="paragraph" w:customStyle="1" w:styleId="LicenseNumberChar">
    <w:name w:val="License Number Char"/>
    <w:basedOn w:val="Normal"/>
    <w:link w:val="LicenseNumberCharChar"/>
    <w:rsid w:val="006C7C40"/>
    <w:rPr>
      <w:rFonts w:ascii="Tahoma" w:eastAsia="SimSun" w:hAnsi="Tahoma" w:cs="Tahoma"/>
      <w:b/>
      <w:bCs/>
      <w:sz w:val="28"/>
      <w:szCs w:val="28"/>
    </w:rPr>
  </w:style>
  <w:style w:type="paragraph" w:customStyle="1" w:styleId="LicenseNumSuper">
    <w:name w:val="License Num Super"/>
    <w:basedOn w:val="Normal"/>
    <w:link w:val="LicenseNumSuperChar"/>
    <w:rsid w:val="006C7C40"/>
    <w:pPr>
      <w:spacing w:before="120"/>
    </w:pPr>
    <w:rPr>
      <w:rFonts w:ascii="Tahoma" w:hAnsi="Tahoma"/>
      <w:sz w:val="18"/>
      <w:szCs w:val="18"/>
    </w:rPr>
  </w:style>
  <w:style w:type="character" w:customStyle="1" w:styleId="LicenseNumSuperChar">
    <w:name w:val="License Num Super Char"/>
    <w:link w:val="LicenseNumSuper"/>
    <w:locked/>
    <w:rsid w:val="006C7C40"/>
    <w:rPr>
      <w:rFonts w:ascii="Tahoma" w:eastAsia="SimSun" w:hAnsi="Tahoma" w:cs="Tahoma"/>
      <w:b/>
      <w:bCs/>
      <w:sz w:val="18"/>
      <w:szCs w:val="18"/>
    </w:rPr>
  </w:style>
  <w:style w:type="character" w:customStyle="1" w:styleId="Heading1SuperCharChar">
    <w:name w:val="Heading 1 Super Char Char"/>
    <w:link w:val="Heading1SuperChar"/>
    <w:locked/>
    <w:rsid w:val="006C7C40"/>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rsid w:val="006C7C40"/>
    <w:pPr>
      <w:keepNext w:val="0"/>
      <w:widowControl/>
      <w:ind w:right="0"/>
      <w:jc w:val="center"/>
    </w:pPr>
    <w:rPr>
      <w:rFonts w:ascii="Tahoma" w:hAnsi="Tahoma" w:cs="Tahoma"/>
      <w:color w:val="FFFFFF"/>
      <w:sz w:val="24"/>
      <w:szCs w:val="24"/>
      <w:u w:color="FFFFFF"/>
      <w:vertAlign w:val="superscript"/>
    </w:rPr>
  </w:style>
  <w:style w:type="paragraph" w:customStyle="1" w:styleId="Preamble">
    <w:name w:val="Preamble"/>
    <w:basedOn w:val="Normal"/>
    <w:rsid w:val="006C7C40"/>
    <w:pPr>
      <w:spacing w:before="120" w:after="120"/>
    </w:pPr>
    <w:rPr>
      <w:rFonts w:ascii="Tahoma" w:eastAsia="MS Mincho" w:hAnsi="Tahoma" w:cs="Tahoma"/>
      <w:b/>
      <w:bCs/>
      <w:sz w:val="19"/>
      <w:szCs w:val="19"/>
    </w:rPr>
  </w:style>
  <w:style w:type="paragraph" w:customStyle="1" w:styleId="Heading3Bold">
    <w:name w:val="Heading 3 Bold"/>
    <w:basedOn w:val="Heading3"/>
    <w:next w:val="Heading1SuperChar"/>
    <w:uiPriority w:val="99"/>
    <w:rsid w:val="006C7C40"/>
    <w:pPr>
      <w:keepNext w:val="0"/>
      <w:numPr>
        <w:ilvl w:val="2"/>
        <w:numId w:val="13"/>
      </w:numPr>
      <w:tabs>
        <w:tab w:val="left" w:pos="1077"/>
      </w:tabs>
      <w:spacing w:before="120" w:after="120" w:line="240" w:lineRule="auto"/>
    </w:pPr>
    <w:rPr>
      <w:rFonts w:ascii="Tahoma" w:eastAsia="MS Mincho" w:hAnsi="Tahoma" w:cs="Tahoma"/>
      <w:b/>
      <w:bCs/>
      <w:i w:val="0"/>
      <w:iCs w:val="0"/>
      <w:sz w:val="19"/>
      <w:szCs w:val="19"/>
    </w:rPr>
  </w:style>
  <w:style w:type="character" w:customStyle="1" w:styleId="ListL1Char">
    <w:name w:val="List L1 Char"/>
    <w:link w:val="ListL1"/>
    <w:locked/>
    <w:rsid w:val="006C7C40"/>
    <w:rPr>
      <w:rFonts w:ascii="Tahoma" w:hAnsi="Tahoma"/>
      <w:bCs/>
      <w:iCs/>
      <w:sz w:val="18"/>
      <w:szCs w:val="18"/>
    </w:rPr>
  </w:style>
  <w:style w:type="paragraph" w:customStyle="1" w:styleId="ListL1">
    <w:name w:val="List L1"/>
    <w:basedOn w:val="Normal"/>
    <w:link w:val="ListL1Char"/>
    <w:rsid w:val="006C7C40"/>
    <w:pPr>
      <w:numPr>
        <w:numId w:val="14"/>
      </w:numPr>
      <w:spacing w:before="120"/>
    </w:pPr>
    <w:rPr>
      <w:rFonts w:ascii="Tahoma" w:hAnsi="Tahoma"/>
      <w:bCs/>
      <w:iCs/>
      <w:sz w:val="18"/>
      <w:szCs w:val="18"/>
    </w:rPr>
  </w:style>
  <w:style w:type="paragraph" w:styleId="CommentSubject">
    <w:name w:val="annotation subject"/>
    <w:basedOn w:val="CommentText"/>
    <w:next w:val="CommentText"/>
    <w:link w:val="CommentSubjectChar"/>
    <w:rsid w:val="0069717B"/>
    <w:rPr>
      <w:rFonts w:eastAsia="Times New Roman" w:cs="Times New Roman"/>
      <w:b/>
      <w:bCs/>
    </w:rPr>
  </w:style>
  <w:style w:type="character" w:customStyle="1" w:styleId="CommentTextChar">
    <w:name w:val="Comment Text Char"/>
    <w:link w:val="CommentText"/>
    <w:uiPriority w:val="99"/>
    <w:semiHidden/>
    <w:rsid w:val="0069717B"/>
    <w:rPr>
      <w:rFonts w:ascii="Arial" w:eastAsia="MS Mincho" w:hAnsi="Arial" w:cs="Arial"/>
    </w:rPr>
  </w:style>
  <w:style w:type="character" w:customStyle="1" w:styleId="CommentSubjectChar">
    <w:name w:val="Comment Subject Char"/>
    <w:link w:val="CommentSubject"/>
    <w:rsid w:val="0069717B"/>
    <w:rPr>
      <w:rFonts w:ascii="Arial" w:eastAsia="MS Mincho" w:hAnsi="Arial" w:cs="Arial"/>
    </w:rPr>
  </w:style>
  <w:style w:type="paragraph" w:customStyle="1" w:styleId="MSNotice">
    <w:name w:val="MS Notice"/>
    <w:basedOn w:val="Normal"/>
    <w:rsid w:val="0074126E"/>
    <w:pPr>
      <w:spacing w:before="120"/>
    </w:pPr>
    <w:rPr>
      <w:rFonts w:ascii="Tahoma" w:eastAsia="MS Mincho" w:hAnsi="Tahoma" w:cs="Tahoma"/>
      <w:sz w:val="16"/>
      <w:szCs w:val="16"/>
    </w:rPr>
  </w:style>
  <w:style w:type="paragraph" w:customStyle="1" w:styleId="bullet">
    <w:name w:val="bullet"/>
    <w:basedOn w:val="Normal"/>
    <w:uiPriority w:val="99"/>
    <w:rsid w:val="008861CA"/>
    <w:pPr>
      <w:spacing w:after="120"/>
      <w:ind w:left="283" w:hanging="283"/>
    </w:pPr>
    <w:rPr>
      <w:rFonts w:ascii="Footlight MT Light" w:hAnsi="Footlight MT Light"/>
      <w:sz w:val="22"/>
      <w:szCs w:val="20"/>
    </w:rPr>
  </w:style>
  <w:style w:type="paragraph" w:customStyle="1" w:styleId="LicenseNumber">
    <w:name w:val="License Number"/>
    <w:basedOn w:val="Normal"/>
    <w:rsid w:val="008A364A"/>
    <w:rPr>
      <w:rFonts w:ascii="Tahoma" w:eastAsia="SimSun" w:hAnsi="Tahoma"/>
      <w:b/>
      <w:bCs/>
      <w:sz w:val="28"/>
      <w:szCs w:val="28"/>
    </w:rPr>
  </w:style>
  <w:style w:type="character" w:styleId="FootnoteReference">
    <w:name w:val="footnote reference"/>
    <w:uiPriority w:val="99"/>
    <w:semiHidden/>
    <w:rsid w:val="00A7448E"/>
    <w:rPr>
      <w:rFonts w:cs="Times New Roman"/>
      <w:vertAlign w:val="superscript"/>
    </w:rPr>
  </w:style>
  <w:style w:type="character" w:customStyle="1" w:styleId="LogoportMarkup">
    <w:name w:val="LogoportMarkup"/>
    <w:rsid w:val="005076D6"/>
    <w:rPr>
      <w:rFonts w:ascii="Courier New" w:hAnsi="Courier New" w:cs="Courier New"/>
      <w:b w:val="0"/>
      <w:i w:val="0"/>
      <w:color w:val="FF0000"/>
      <w:sz w:val="18"/>
      <w:szCs w:val="18"/>
    </w:rPr>
  </w:style>
  <w:style w:type="character" w:customStyle="1" w:styleId="LogoportDoNotTranslate">
    <w:name w:val="LogoportDoNotTranslate"/>
    <w:rsid w:val="005076D6"/>
    <w:rPr>
      <w:rFonts w:ascii="Courier New" w:hAnsi="Courier New" w:cs="Courier New"/>
      <w:b w:val="0"/>
      <w:i w:val="0"/>
      <w:color w:val="808080"/>
      <w:sz w:val="18"/>
      <w:szCs w:val="18"/>
    </w:rPr>
  </w:style>
  <w:style w:type="paragraph" w:styleId="FootnoteText">
    <w:name w:val="footnote text"/>
    <w:basedOn w:val="Normal"/>
    <w:link w:val="FootnoteTextChar"/>
    <w:semiHidden/>
    <w:unhideWhenUsed/>
    <w:rsid w:val="004E2414"/>
    <w:rPr>
      <w:sz w:val="20"/>
      <w:szCs w:val="20"/>
    </w:rPr>
  </w:style>
  <w:style w:type="character" w:customStyle="1" w:styleId="FootnoteTextChar">
    <w:name w:val="Footnote Text Char"/>
    <w:link w:val="FootnoteText"/>
    <w:semiHidden/>
    <w:rsid w:val="004E241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237792">
      <w:bodyDiv w:val="1"/>
      <w:marLeft w:val="0"/>
      <w:marRight w:val="0"/>
      <w:marTop w:val="0"/>
      <w:marBottom w:val="0"/>
      <w:divBdr>
        <w:top w:val="none" w:sz="0" w:space="0" w:color="auto"/>
        <w:left w:val="none" w:sz="0" w:space="0" w:color="auto"/>
        <w:bottom w:val="none" w:sz="0" w:space="0" w:color="auto"/>
        <w:right w:val="none" w:sz="0" w:space="0" w:color="auto"/>
      </w:divBdr>
    </w:div>
    <w:div w:id="297498119">
      <w:bodyDiv w:val="1"/>
      <w:marLeft w:val="0"/>
      <w:marRight w:val="0"/>
      <w:marTop w:val="0"/>
      <w:marBottom w:val="0"/>
      <w:divBdr>
        <w:top w:val="none" w:sz="0" w:space="0" w:color="auto"/>
        <w:left w:val="none" w:sz="0" w:space="0" w:color="auto"/>
        <w:bottom w:val="none" w:sz="0" w:space="0" w:color="auto"/>
        <w:right w:val="none" w:sz="0" w:space="0" w:color="auto"/>
      </w:divBdr>
    </w:div>
    <w:div w:id="412043490">
      <w:bodyDiv w:val="1"/>
      <w:marLeft w:val="0"/>
      <w:marRight w:val="0"/>
      <w:marTop w:val="0"/>
      <w:marBottom w:val="0"/>
      <w:divBdr>
        <w:top w:val="none" w:sz="0" w:space="0" w:color="auto"/>
        <w:left w:val="none" w:sz="0" w:space="0" w:color="auto"/>
        <w:bottom w:val="none" w:sz="0" w:space="0" w:color="auto"/>
        <w:right w:val="none" w:sz="0" w:space="0" w:color="auto"/>
      </w:divBdr>
    </w:div>
    <w:div w:id="618755129">
      <w:bodyDiv w:val="1"/>
      <w:marLeft w:val="0"/>
      <w:marRight w:val="0"/>
      <w:marTop w:val="0"/>
      <w:marBottom w:val="0"/>
      <w:divBdr>
        <w:top w:val="none" w:sz="0" w:space="0" w:color="auto"/>
        <w:left w:val="none" w:sz="0" w:space="0" w:color="auto"/>
        <w:bottom w:val="none" w:sz="0" w:space="0" w:color="auto"/>
        <w:right w:val="none" w:sz="0" w:space="0" w:color="auto"/>
      </w:divBdr>
    </w:div>
    <w:div w:id="1045642028">
      <w:bodyDiv w:val="1"/>
      <w:marLeft w:val="0"/>
      <w:marRight w:val="0"/>
      <w:marTop w:val="0"/>
      <w:marBottom w:val="0"/>
      <w:divBdr>
        <w:top w:val="none" w:sz="0" w:space="0" w:color="auto"/>
        <w:left w:val="none" w:sz="0" w:space="0" w:color="auto"/>
        <w:bottom w:val="none" w:sz="0" w:space="0" w:color="auto"/>
        <w:right w:val="none" w:sz="0" w:space="0" w:color="auto"/>
      </w:divBdr>
    </w:div>
    <w:div w:id="1376932726">
      <w:bodyDiv w:val="1"/>
      <w:marLeft w:val="0"/>
      <w:marRight w:val="0"/>
      <w:marTop w:val="0"/>
      <w:marBottom w:val="0"/>
      <w:divBdr>
        <w:top w:val="none" w:sz="0" w:space="0" w:color="auto"/>
        <w:left w:val="none" w:sz="0" w:space="0" w:color="auto"/>
        <w:bottom w:val="none" w:sz="0" w:space="0" w:color="auto"/>
        <w:right w:val="none" w:sz="0" w:space="0" w:color="auto"/>
      </w:divBdr>
    </w:div>
    <w:div w:id="184551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microsoft.com/exporting"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aka.ms/academicedition"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FAEBAC-4D3E-4CC1-BC85-654608349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2EA176D-3DE8-4495-8232-3B54EB554E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5D6C5F0-7B9D-49CC-A40D-A71E7A2D0668}">
  <ds:schemaRefs>
    <ds:schemaRef ds:uri="http://schemas.microsoft.com/sharepoint/v3/contenttype/forms"/>
  </ds:schemaRefs>
</ds:datastoreItem>
</file>

<file path=customXml/itemProps4.xml><?xml version="1.0" encoding="utf-8"?>
<ds:datastoreItem xmlns:ds="http://schemas.openxmlformats.org/officeDocument/2006/customXml" ds:itemID="{EF919B45-FFCD-412E-94D8-846CB80C5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1224</Words>
  <Characters>6978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2016-11-29T20:54:00Z</dcterms:created>
  <dcterms:modified xsi:type="dcterms:W3CDTF">2017-03-28T18:47:00Z</dcterms:modified>
</cp:coreProperties>
</file>